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shd w:val="clear"/>
        <w:ind w:firstLine="198" w:firstLineChars="66"/>
        <w:jc w:val="both"/>
        <w:rPr>
          <w:rFonts w:eastAsia="仿宋_GB2312"/>
          <w:b w:val="0"/>
          <w:bCs/>
          <w:color w:val="auto"/>
          <w:highlight w:val="none"/>
          <w:shd w:val="clear" w:color="auto" w:fill="auto"/>
        </w:rPr>
      </w:pPr>
      <w:r>
        <w:rPr>
          <w:rFonts w:hint="eastAsia" w:eastAsia="仿宋_GB2312"/>
          <w:b w:val="0"/>
          <w:bCs/>
          <w:color w:val="auto"/>
          <w:highlight w:val="none"/>
          <w:shd w:val="clear" w:color="auto" w:fill="auto"/>
        </w:rPr>
        <w:t>附件</w:t>
      </w:r>
      <w:r>
        <w:rPr>
          <w:rFonts w:hint="eastAsia" w:eastAsia="仿宋_GB2312"/>
          <w:b w:val="0"/>
          <w:bCs/>
          <w:color w:val="auto"/>
          <w:highlight w:val="none"/>
          <w:shd w:val="clear" w:color="auto" w:fill="auto"/>
          <w:lang w:val="en-US" w:eastAsia="zh-CN"/>
        </w:rPr>
        <w:t>6</w:t>
      </w:r>
      <w:r>
        <w:rPr>
          <w:rFonts w:hint="eastAsia" w:eastAsia="仿宋_GB2312"/>
          <w:b w:val="0"/>
          <w:bCs/>
          <w:color w:val="auto"/>
          <w:highlight w:val="none"/>
          <w:shd w:val="clear" w:color="auto" w:fill="auto"/>
        </w:rPr>
        <w:t>：</w:t>
      </w:r>
    </w:p>
    <w:p>
      <w:pPr>
        <w:pStyle w:val="29"/>
        <w:shd w:val="clear"/>
        <w:ind w:firstLine="237" w:firstLineChars="66"/>
        <w:rPr>
          <w:rFonts w:ascii="黑体"/>
          <w:b w:val="0"/>
          <w:bCs/>
          <w:color w:val="auto"/>
          <w:sz w:val="36"/>
          <w:szCs w:val="40"/>
          <w:highlight w:val="none"/>
          <w:shd w:val="clear" w:color="auto" w:fill="auto"/>
        </w:rPr>
      </w:pPr>
      <w:r>
        <w:rPr>
          <w:rFonts w:hint="eastAsia" w:ascii="黑体"/>
          <w:b w:val="0"/>
          <w:bCs/>
          <w:color w:val="auto"/>
          <w:sz w:val="36"/>
          <w:szCs w:val="40"/>
          <w:highlight w:val="none"/>
          <w:shd w:val="clear" w:color="auto" w:fill="auto"/>
        </w:rPr>
        <w:t>名词解释</w:t>
      </w:r>
    </w:p>
    <w:p>
      <w:pPr>
        <w:pStyle w:val="30"/>
        <w:shd w:val="clear"/>
        <w:spacing w:line="574" w:lineRule="exact"/>
        <w:ind w:left="640" w:leftChars="200"/>
        <w:rPr>
          <w:rFonts w:ascii="仿宋" w:hAnsi="仿宋" w:eastAsia="仿宋" w:cs="仿宋"/>
          <w:b/>
          <w:bCs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shd w:val="clear" w:color="auto" w:fill="auto"/>
        </w:rPr>
        <w:t>一、降水等级标准划分</w:t>
      </w:r>
    </w:p>
    <w:tbl>
      <w:tblPr>
        <w:tblStyle w:val="2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1425"/>
        <w:gridCol w:w="1425"/>
        <w:gridCol w:w="1425"/>
        <w:gridCol w:w="142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中国气象局降水等级标准划分表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restart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降水用语</w:t>
            </w:r>
          </w:p>
        </w:tc>
        <w:tc>
          <w:tcPr>
            <w:tcW w:w="2850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降水量标准（mm）</w:t>
            </w:r>
          </w:p>
        </w:tc>
        <w:tc>
          <w:tcPr>
            <w:tcW w:w="142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降水用语</w:t>
            </w:r>
          </w:p>
        </w:tc>
        <w:tc>
          <w:tcPr>
            <w:tcW w:w="2850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降水量标准（mm）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vMerge w:val="continue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12小时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24小时</w:t>
            </w:r>
          </w:p>
        </w:tc>
        <w:tc>
          <w:tcPr>
            <w:tcW w:w="142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12小时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24小时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小雨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0.1－4.9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0.1－9.9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小到中雨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3.0－9.9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5.0－16.9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中雨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5.0－14.9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10.0－24.9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中到大雨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10.0－22.9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17.0－37.9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大雨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15.0－29.9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25.0－49.9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大到暴雨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23.0－49.9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38.0－74.9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30.0－69.9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50.0－99.9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暴雨到大暴雨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50.0－104.9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75.0－174.9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大暴雨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70.0－140.0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100.0－250.0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大暴雨到特大暴雨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105.0－170.0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175.0－300.0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5" w:type="dxa"/>
            <w:tcBorders>
              <w:top w:val="outset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特大暴雨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＞140.0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none"/>
                <w:shd w:val="clear" w:color="auto" w:fill="auto"/>
              </w:rPr>
              <w:t>＞250.0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hd w:val="clear"/>
              <w:spacing w:before="0" w:beforeAutospacing="0" w:after="0" w:afterAutospacing="0" w:line="336" w:lineRule="atLeast"/>
              <w:jc w:val="center"/>
              <w:rPr>
                <w:color w:val="auto"/>
                <w:highlight w:val="none"/>
                <w:shd w:val="clear" w:color="auto" w:fill="auto"/>
              </w:rPr>
            </w:pPr>
          </w:p>
        </w:tc>
      </w:tr>
    </w:tbl>
    <w:p>
      <w:pPr>
        <w:pStyle w:val="30"/>
        <w:shd w:val="clear"/>
        <w:spacing w:line="560" w:lineRule="exact"/>
        <w:ind w:left="640" w:leftChars="200"/>
        <w:rPr>
          <w:rFonts w:ascii="仿宋" w:hAnsi="仿宋" w:eastAsia="仿宋" w:cs="仿宋"/>
          <w:b/>
          <w:bCs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shd w:val="clear" w:color="auto" w:fill="auto"/>
        </w:rPr>
        <w:t>二、暴雨预警</w:t>
      </w:r>
    </w:p>
    <w:p>
      <w:pPr>
        <w:pStyle w:val="19"/>
        <w:shd w:val="clear"/>
        <w:spacing w:line="560" w:lineRule="exact"/>
        <w:ind w:left="16" w:leftChars="5" w:firstLine="610" w:firstLineChars="218"/>
        <w:jc w:val="left"/>
        <w:rPr>
          <w:rFonts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暴雨预警分为四级，分别以蓝色、黄色、橙色、红色表示。</w:t>
      </w:r>
    </w:p>
    <w:p>
      <w:pPr>
        <w:pStyle w:val="19"/>
        <w:shd w:val="clear"/>
        <w:spacing w:line="560" w:lineRule="exact"/>
        <w:ind w:left="16" w:leftChars="5" w:firstLine="610" w:firstLineChars="218"/>
        <w:jc w:val="left"/>
        <w:rPr>
          <w:rFonts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蓝色预警信号：12小时内降雨量将达50毫米以上，或已达50毫米以上，可能或已经造成影响且降雨可能持续。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br w:type="textWrapping"/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 xml:space="preserve">     黄色预警信号：6小时内降雨量将达50毫米以上，或已达50毫米以上，可能或已经造成影响且降雨可能持续。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br w:type="textWrapping"/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 xml:space="preserve">     橙色预警信号：3小时内降雨量将达50毫米以上，或者已达50毫米以上，可能或已经造成较大影响且降雨可能持续。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br w:type="textWrapping"/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 xml:space="preserve">     红色预警信号：3小时内降雨量将达100毫米以上，或者已达100毫米以上，可能或已经造成严重影响且降雨可能持续。</w:t>
      </w:r>
    </w:p>
    <w:p>
      <w:pPr>
        <w:pStyle w:val="4"/>
        <w:shd w:val="clear"/>
        <w:spacing w:before="0" w:beforeAutospacing="0" w:after="0" w:afterAutospacing="0" w:line="560" w:lineRule="exact"/>
        <w:ind w:firstLine="640"/>
        <w:jc w:val="both"/>
        <w:rPr>
          <w:rFonts w:ascii="仿宋" w:hAnsi="仿宋" w:eastAsia="仿宋" w:cs="仿宋"/>
          <w:b/>
          <w:bCs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shd w:val="clear" w:color="auto" w:fill="auto"/>
        </w:rPr>
        <w:t>三、洪水</w:t>
      </w:r>
    </w:p>
    <w:p>
      <w:pPr>
        <w:pStyle w:val="4"/>
        <w:shd w:val="clear"/>
        <w:spacing w:before="0" w:beforeAutospacing="0" w:after="0" w:afterAutospacing="0" w:line="560" w:lineRule="exact"/>
        <w:ind w:firstLine="643"/>
        <w:jc w:val="both"/>
        <w:rPr>
          <w:rFonts w:ascii="仿宋" w:hAnsi="仿宋" w:eastAsia="仿宋" w:cs="仿宋"/>
          <w:color w:val="auto"/>
          <w:spacing w:val="-9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小</w:t>
      </w:r>
      <w:r>
        <w:rPr>
          <w:rFonts w:hint="eastAsia" w:ascii="仿宋" w:hAnsi="仿宋" w:eastAsia="仿宋" w:cs="仿宋"/>
          <w:color w:val="auto"/>
          <w:spacing w:val="-9"/>
          <w:sz w:val="28"/>
          <w:szCs w:val="28"/>
          <w:highlight w:val="none"/>
          <w:shd w:val="clear" w:color="auto" w:fill="auto"/>
        </w:rPr>
        <w:t>洪水：洪峰流量或洪量的重现期小于5年一遇的洪水。</w:t>
      </w:r>
    </w:p>
    <w:p>
      <w:pPr>
        <w:pStyle w:val="4"/>
        <w:shd w:val="clear"/>
        <w:spacing w:before="0" w:beforeAutospacing="0" w:after="0" w:afterAutospacing="0" w:line="560" w:lineRule="exact"/>
        <w:ind w:firstLine="643"/>
        <w:jc w:val="both"/>
        <w:rPr>
          <w:rFonts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一般洪水：洪峰流量或洪量的重现期5-10年一遇的洪水。</w:t>
      </w:r>
    </w:p>
    <w:p>
      <w:pPr>
        <w:pStyle w:val="4"/>
        <w:shd w:val="clear"/>
        <w:spacing w:before="0" w:beforeAutospacing="0" w:after="0" w:afterAutospacing="0" w:line="560" w:lineRule="exact"/>
        <w:ind w:firstLine="643"/>
        <w:jc w:val="both"/>
        <w:rPr>
          <w:rFonts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较大洪水：洪峰流量或洪量的重现期10-20年一遇的洪水。</w:t>
      </w:r>
    </w:p>
    <w:p>
      <w:pPr>
        <w:pStyle w:val="4"/>
        <w:shd w:val="clear"/>
        <w:spacing w:before="0" w:beforeAutospacing="0" w:after="0" w:afterAutospacing="0" w:line="560" w:lineRule="exact"/>
        <w:ind w:firstLine="643"/>
        <w:jc w:val="both"/>
        <w:rPr>
          <w:rFonts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pacing w:val="-11"/>
          <w:sz w:val="28"/>
          <w:szCs w:val="28"/>
          <w:highlight w:val="none"/>
          <w:shd w:val="clear" w:color="auto" w:fill="auto"/>
        </w:rPr>
        <w:t>大洪水：洪峰流量或洪量的重现期20-50年一遇的洪水。</w:t>
      </w:r>
    </w:p>
    <w:p>
      <w:pPr>
        <w:pStyle w:val="4"/>
        <w:shd w:val="clear"/>
        <w:spacing w:before="0" w:beforeAutospacing="0" w:after="0" w:afterAutospacing="0" w:line="560" w:lineRule="exact"/>
        <w:ind w:firstLine="643"/>
        <w:jc w:val="both"/>
        <w:rPr>
          <w:rFonts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特大洪水：洪峰流量或洪量的重现期大于50年一遇的洪水。</w:t>
      </w:r>
    </w:p>
    <w:p>
      <w:pPr>
        <w:pStyle w:val="4"/>
        <w:shd w:val="clear"/>
        <w:spacing w:before="0" w:beforeAutospacing="0" w:after="0" w:afterAutospacing="0" w:line="560" w:lineRule="exact"/>
        <w:ind w:firstLine="640"/>
        <w:jc w:val="both"/>
        <w:rPr>
          <w:rFonts w:ascii="仿宋" w:hAnsi="仿宋" w:eastAsia="仿宋" w:cs="仿宋"/>
          <w:b/>
          <w:bCs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shd w:val="clear" w:color="auto" w:fill="auto"/>
        </w:rPr>
        <w:t>四、旱情</w:t>
      </w:r>
    </w:p>
    <w:p>
      <w:pPr>
        <w:pStyle w:val="4"/>
        <w:shd w:val="clear"/>
        <w:spacing w:before="0" w:beforeAutospacing="0" w:after="0" w:afterAutospacing="0" w:line="560" w:lineRule="exact"/>
        <w:ind w:firstLine="640"/>
        <w:jc w:val="both"/>
        <w:rPr>
          <w:rFonts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干旱的表现形式和发生、发展过程，包括干旱历时、影响范围、发展趋势和作物受旱程度等。</w:t>
      </w:r>
    </w:p>
    <w:p>
      <w:pPr>
        <w:pStyle w:val="30"/>
        <w:shd w:val="clear"/>
        <w:spacing w:line="560" w:lineRule="exact"/>
        <w:ind w:firstLine="562" w:firstLineChars="200"/>
        <w:rPr>
          <w:rFonts w:ascii="仿宋" w:hAnsi="仿宋" w:eastAsia="仿宋" w:cs="仿宋"/>
          <w:b/>
          <w:bCs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shd w:val="clear" w:color="auto" w:fill="auto"/>
        </w:rPr>
        <w:t>五、旱灾</w:t>
      </w:r>
    </w:p>
    <w:p>
      <w:pPr>
        <w:pStyle w:val="30"/>
        <w:shd w:val="clear"/>
        <w:spacing w:line="560" w:lineRule="exact"/>
        <w:ind w:firstLine="560" w:firstLineChars="200"/>
        <w:rPr>
          <w:rFonts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因降水少，河流及其他水资源短缺，对工农业生产、城乡居民生活供水造成直接影响的旱情，以及旱情发生后给农业生产造成的损失。</w:t>
      </w:r>
    </w:p>
    <w:p>
      <w:pPr>
        <w:pStyle w:val="30"/>
        <w:shd w:val="clear"/>
        <w:spacing w:line="560" w:lineRule="exact"/>
        <w:ind w:left="640" w:leftChars="200"/>
        <w:rPr>
          <w:rFonts w:ascii="仿宋" w:hAnsi="仿宋" w:eastAsia="仿宋" w:cs="仿宋"/>
          <w:b/>
          <w:bCs/>
          <w:color w:val="auto"/>
          <w:spacing w:val="-6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pacing w:val="-6"/>
          <w:sz w:val="28"/>
          <w:szCs w:val="28"/>
          <w:highlight w:val="none"/>
          <w:shd w:val="clear" w:color="auto" w:fill="auto"/>
        </w:rPr>
        <w:t>六、受旱面积比例</w:t>
      </w:r>
    </w:p>
    <w:p>
      <w:pPr>
        <w:pStyle w:val="30"/>
        <w:shd w:val="clear"/>
        <w:spacing w:line="560" w:lineRule="exact"/>
        <w:ind w:left="640" w:leftChars="200"/>
        <w:rPr>
          <w:rFonts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pacing w:val="-6"/>
          <w:sz w:val="28"/>
          <w:szCs w:val="28"/>
          <w:highlight w:val="none"/>
          <w:shd w:val="clear" w:color="auto" w:fill="auto"/>
        </w:rPr>
        <w:t>指农作物受旱面积与农作物播种面积之比。</w:t>
      </w:r>
    </w:p>
    <w:p>
      <w:pPr>
        <w:pStyle w:val="30"/>
        <w:shd w:val="clear"/>
        <w:spacing w:line="560" w:lineRule="exact"/>
        <w:ind w:left="640" w:leftChars="200"/>
        <w:rPr>
          <w:rFonts w:ascii="仿宋" w:hAnsi="仿宋" w:eastAsia="仿宋" w:cs="仿宋"/>
          <w:b/>
          <w:bCs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shd w:val="clear" w:color="auto" w:fill="auto"/>
        </w:rPr>
        <w:t>七、临时性饮水困难人口</w:t>
      </w:r>
    </w:p>
    <w:p>
      <w:pPr>
        <w:pStyle w:val="4"/>
        <w:shd w:val="clear"/>
        <w:spacing w:before="0" w:beforeAutospacing="0" w:after="0" w:afterAutospacing="0" w:line="560" w:lineRule="exact"/>
        <w:ind w:firstLine="640"/>
        <w:jc w:val="both"/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sectPr>
          <w:headerReference r:id="rId3" w:type="default"/>
          <w:footerReference r:id="rId4" w:type="default"/>
          <w:pgSz w:w="11906" w:h="16838"/>
          <w:pgMar w:top="1191" w:right="1247" w:bottom="1191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由于干旱导致人饮取水点被迫改变或基本生活用水量北方地区低于20升/人·天，且持续15天以上。因旱人饮困难标准参考《旱情等级标准》（SL424-2008）</w:t>
      </w:r>
      <w:bookmarkStart w:id="0" w:name="_GoBack"/>
      <w:bookmarkEnd w:id="0"/>
    </w:p>
    <w:p>
      <w:pPr>
        <w:pStyle w:val="30"/>
        <w:shd w:val="clear"/>
        <w:rPr>
          <w:rFonts w:hint="eastAsia" w:ascii="仿宋" w:hAnsi="仿宋" w:eastAsia="仿宋" w:cs="仿宋"/>
          <w:color w:val="auto"/>
          <w:sz w:val="24"/>
          <w:highlight w:val="none"/>
          <w:shd w:val="clear" w:color="auto" w:fill="auto"/>
        </w:rPr>
      </w:pPr>
    </w:p>
    <w:sectPr>
      <w:footerReference r:id="rId5" w:type="default"/>
      <w:pgSz w:w="11906" w:h="16838"/>
      <w:pgMar w:top="1191" w:right="1247" w:bottom="119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rFonts w:hint="default" w:eastAsia="仿宋_GB2312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ojw83AgAAcA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gF910yh45fv3y4/&#10;fl1+fiWzqE9j/QJhDxaBoX1rWsQO9x6XkXZbOhV/QYjAD3XPV3VFGwiPj+bT+XwMF4dvOAA/e3xu&#10;nQ/vhFEkGjl1aF9SlZ12PnShQ0jMps22ljK1UGrS5HT2+s04Pbh6AC51jBVpGHqYSKkrPVqh3bc9&#10;z70pzqDpTDco3vJtjVJ2zId75jAZKB+7E+7wKaVBStNblFTGffnXfYxHw+ClpMGk5VRjsSiR7zUa&#10;CcAwGG4w9oOhj+rWYHQn2EnLk4kHLsjBLJ1Rn7FQ65gDLqY5MuU0DOZt6KYdC8nFep2CjtbVh6p7&#10;gDG0LOz0g+UxTZTK2/UxQNqkeBSoUwWdigcMYupZvzRx0v88p6jHP4r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naI8PNwIAAHA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hint="default" w:eastAsia="仿宋_GB2312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24510" cy="1828800"/>
              <wp:effectExtent l="0" t="0" r="0" b="0"/>
              <wp:wrapNone/>
              <wp:docPr id="210" name="文本框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51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5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1.3pt;mso-position-horizontal:center;mso-position-horizontal-relative:margin;z-index:251659264;mso-width-relative:page;mso-height-relative:page;" filled="f" stroked="f" coordsize="21600,21600" o:gfxdata="UEsDBAoAAAAAAIdO4kAAAAAAAAAAAAAAAAAEAAAAZHJzL1BLAwQUAAAACACHTuJADZAqh9EAAAAE&#10;AQAADwAAAGRycy9kb3ducmV2LnhtbE2PsU7EMBBEeyT+wVokGsTZThGFkM0VCBo6Dho6X7wkEfY6&#10;in1JuK/H0ECz0mhGM2+b/eadWGiOY2AEvVMgiLtgR+4R3l6fbisQMRm2xgUmhC+KsG8vLxpT27Dy&#10;Cy2H1ItcwrE2CENKUy1l7AbyJu7CRJy9jzB7k7Kce2lns+Zy72ShVCm9GTkvDGaih4G6z8PJI5Tb&#10;43TzfEfFeu7cwu9nrRNpxOsrre5BJNrSXxh+8DM6tJnpGE5so3AI+ZH0e7NXFSWII0JRVQpk28j/&#10;8O03UEsDBBQAAAAIAIdO4kC2jitczAEAAJ4DAAAOAAAAZHJzL2Uyb0RvYy54bWytU0tu2zAQ3RfI&#10;HQjuY8lCUhiC5aCBkaJA0RZIewCaIi0C/IFDW/IF2ht01U33PZfP0SElOW26yaIbajgcvnnvcbS+&#10;G4wmRxFAOdvQ5aKkRFjuWmX3Df3y+eF6RQlEZlumnRUNPQmgd5urV+ve16JyndOtCARBLNS9b2gX&#10;o6+LAngnDIOF88LioXTBsIjbsC/awHpEN7qoyvJ10bvQ+uC4AMDsdjykE2J4CaCTUnGxdfxghI0j&#10;ahCaRZQEnfJAN5mtlILHj1KCiEQ3FJXGvGITjHdpLTZrVu8D853iEwX2EgrPNBmmLDa9QG1ZZOQQ&#10;1D9QRvHgwMm44M4Uo5DsCKpYls+8eeyYF1kLWg3+Yjr8P1j+4fgpENU2tFqiJ5YZfPLz92/nH7/O&#10;P7+SlESLeg81Vj56rI3DvRtwcOY8YDIpH2Qw6YuaCJ4j2OlisBgi4Zi8rW5uUxuOR8tVtVqVGb54&#10;uu0DxLfCGZKChgZ8wOwrO76HiEywdC5Jzax7UFrnR9T2rwQWjhmRp2C6nYSMhFMUh90wqdu59oTi&#10;9DuL5iLDOAdhDnZzcPBB7bs8Sakj+DeHiDQyu4Q6QiHVtMFny6SnEUtz8ec+Vz39Vp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ZAqh9EAAAAEAQAADwAAAAAAAAABACAAAAAiAAAAZHJzL2Rvd25y&#10;ZXYueG1sUEsBAhQAFAAAAAgAh07iQLaOK1zMAQAAngMAAA4AAAAAAAAAAQAgAAAAI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NAxc4AgAAcAQAAA4AAABkcnMvZTJvRG9jLnhtbK1UzY7TMBC+I/EO&#10;lu80aRFLqZquylZFSCt2pYI4u47TRPKfbLdJeQB4A05cuPNcfQ4+O00XLRz2wCUde8bfzPfNTOfX&#10;nZLkIJxvjC7oeJRTIjQ3ZaN3Bf30cf1iSokPTJdMGi0KehSeXi+eP5u3diYmpjayFI4ARPtZawta&#10;h2BnWeZ5LRTzI2OFhrMyTrGAo9tlpWMt0JXMJnl+lbXGldYZLrzH7ap30jOiewqgqaqGi5XheyV0&#10;6FGdkCyAkq8b6+kiVVtVgoe7qvIiEFlQMA3piySwt/GbLeZstnPM1g0/l8CeUsIjToo1GkkvUCsW&#10;GNm75i8o1XBnvKnCiBuV9USSImAxzh9ps6mZFYkLpPb2Irr/f7D8w+HekabEJLyhRDOFjp++fzv9&#10;+HX6+ZW8jvq01s8QtrEIDN1b0yF2uPe4jLS7yqn4C0IEfqh7vKgrukB4fDSdTKc5XBy+4QD87OG5&#10;dT68E0aRaBTUoX1JVXa49aEPHUJiNm3WjZSphVKTtqBXL1/l6cHFA3CpY6xIw3CGiZT60qMVum13&#10;5rk15RE0nekHxVu+blDKLfPhnjlMBsrH7oQ7fCppkNKcLUpq47786z7Go2HwUtJi0gqqsViUyPca&#10;jQRgGAw3GNvB0Ht1YzC6Y+yk5cnEAxfkYFbOqM9YqGXMARfTHJkKGgbzJvTTjoXkYrlMQXvrml3d&#10;P8AYWhZu9cbymCZK5e1yHyBtUjwK1KuCTsUDBjH17Lw0cdL/PKeohz+K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hk0DFzgCAABw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317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51"/>
    <w:rsid w:val="0000254F"/>
    <w:rsid w:val="00003B0C"/>
    <w:rsid w:val="0000406D"/>
    <w:rsid w:val="00016977"/>
    <w:rsid w:val="00020922"/>
    <w:rsid w:val="00021A4B"/>
    <w:rsid w:val="00024344"/>
    <w:rsid w:val="0002603D"/>
    <w:rsid w:val="00032CCA"/>
    <w:rsid w:val="000339A8"/>
    <w:rsid w:val="000358EC"/>
    <w:rsid w:val="00035CEF"/>
    <w:rsid w:val="000360C8"/>
    <w:rsid w:val="00037F7F"/>
    <w:rsid w:val="00043C14"/>
    <w:rsid w:val="00044546"/>
    <w:rsid w:val="00044668"/>
    <w:rsid w:val="00052765"/>
    <w:rsid w:val="00052907"/>
    <w:rsid w:val="00052A7A"/>
    <w:rsid w:val="0005751B"/>
    <w:rsid w:val="000650B2"/>
    <w:rsid w:val="00065C77"/>
    <w:rsid w:val="00067C8D"/>
    <w:rsid w:val="00081696"/>
    <w:rsid w:val="000860A7"/>
    <w:rsid w:val="00091354"/>
    <w:rsid w:val="000952F0"/>
    <w:rsid w:val="000A33D9"/>
    <w:rsid w:val="000A3938"/>
    <w:rsid w:val="000A7E0D"/>
    <w:rsid w:val="000B0349"/>
    <w:rsid w:val="000B2BB5"/>
    <w:rsid w:val="000B2E7D"/>
    <w:rsid w:val="000B3706"/>
    <w:rsid w:val="000B44D4"/>
    <w:rsid w:val="000B4B21"/>
    <w:rsid w:val="000B598D"/>
    <w:rsid w:val="000B66BA"/>
    <w:rsid w:val="000B7660"/>
    <w:rsid w:val="000C15FA"/>
    <w:rsid w:val="000C16CC"/>
    <w:rsid w:val="000C4422"/>
    <w:rsid w:val="000C4E11"/>
    <w:rsid w:val="000C4FE2"/>
    <w:rsid w:val="000C64C2"/>
    <w:rsid w:val="000C7709"/>
    <w:rsid w:val="000D25EE"/>
    <w:rsid w:val="000D6169"/>
    <w:rsid w:val="000D723D"/>
    <w:rsid w:val="000D75BF"/>
    <w:rsid w:val="000D77C2"/>
    <w:rsid w:val="000E2AF8"/>
    <w:rsid w:val="000E2C49"/>
    <w:rsid w:val="000E593A"/>
    <w:rsid w:val="000E72A8"/>
    <w:rsid w:val="00111094"/>
    <w:rsid w:val="00115372"/>
    <w:rsid w:val="0012181F"/>
    <w:rsid w:val="001234B8"/>
    <w:rsid w:val="001301FE"/>
    <w:rsid w:val="0013181C"/>
    <w:rsid w:val="00133623"/>
    <w:rsid w:val="001341F5"/>
    <w:rsid w:val="00134ECC"/>
    <w:rsid w:val="00140CBC"/>
    <w:rsid w:val="00141B40"/>
    <w:rsid w:val="00141D7F"/>
    <w:rsid w:val="00142067"/>
    <w:rsid w:val="0014332D"/>
    <w:rsid w:val="00143F67"/>
    <w:rsid w:val="0014417B"/>
    <w:rsid w:val="00150ADD"/>
    <w:rsid w:val="00150CA3"/>
    <w:rsid w:val="0015104C"/>
    <w:rsid w:val="00151A6F"/>
    <w:rsid w:val="00151BD1"/>
    <w:rsid w:val="00155CF3"/>
    <w:rsid w:val="00155FB4"/>
    <w:rsid w:val="00157BD3"/>
    <w:rsid w:val="001615B5"/>
    <w:rsid w:val="00162030"/>
    <w:rsid w:val="00162216"/>
    <w:rsid w:val="00162AEE"/>
    <w:rsid w:val="00165450"/>
    <w:rsid w:val="0016642F"/>
    <w:rsid w:val="00166F58"/>
    <w:rsid w:val="00170D9C"/>
    <w:rsid w:val="00172CCA"/>
    <w:rsid w:val="00173677"/>
    <w:rsid w:val="001738CB"/>
    <w:rsid w:val="00173C2B"/>
    <w:rsid w:val="00177D82"/>
    <w:rsid w:val="00180B9A"/>
    <w:rsid w:val="001836FB"/>
    <w:rsid w:val="001855DC"/>
    <w:rsid w:val="00185776"/>
    <w:rsid w:val="00185AC4"/>
    <w:rsid w:val="0018757A"/>
    <w:rsid w:val="00187B8E"/>
    <w:rsid w:val="00190145"/>
    <w:rsid w:val="00190E82"/>
    <w:rsid w:val="001910D4"/>
    <w:rsid w:val="00193717"/>
    <w:rsid w:val="00194311"/>
    <w:rsid w:val="00195015"/>
    <w:rsid w:val="00195286"/>
    <w:rsid w:val="00197AB7"/>
    <w:rsid w:val="001A0D38"/>
    <w:rsid w:val="001C01BC"/>
    <w:rsid w:val="001C1E16"/>
    <w:rsid w:val="001C4595"/>
    <w:rsid w:val="001C54E4"/>
    <w:rsid w:val="001C6465"/>
    <w:rsid w:val="001D1162"/>
    <w:rsid w:val="001D7E5B"/>
    <w:rsid w:val="001E3156"/>
    <w:rsid w:val="001E778F"/>
    <w:rsid w:val="001F3FD4"/>
    <w:rsid w:val="00201D29"/>
    <w:rsid w:val="0020485A"/>
    <w:rsid w:val="00207CC7"/>
    <w:rsid w:val="002120DE"/>
    <w:rsid w:val="0021390B"/>
    <w:rsid w:val="00230F82"/>
    <w:rsid w:val="00231188"/>
    <w:rsid w:val="00234152"/>
    <w:rsid w:val="0023453E"/>
    <w:rsid w:val="0023487D"/>
    <w:rsid w:val="00237B38"/>
    <w:rsid w:val="00242808"/>
    <w:rsid w:val="002478DD"/>
    <w:rsid w:val="00247934"/>
    <w:rsid w:val="0025157E"/>
    <w:rsid w:val="00252B63"/>
    <w:rsid w:val="00253EC3"/>
    <w:rsid w:val="002668DD"/>
    <w:rsid w:val="0026778B"/>
    <w:rsid w:val="0027503C"/>
    <w:rsid w:val="002753E6"/>
    <w:rsid w:val="00277AEC"/>
    <w:rsid w:val="00282E46"/>
    <w:rsid w:val="00283EC3"/>
    <w:rsid w:val="002857E4"/>
    <w:rsid w:val="002910F1"/>
    <w:rsid w:val="0029244F"/>
    <w:rsid w:val="0029710D"/>
    <w:rsid w:val="00297759"/>
    <w:rsid w:val="002A00D5"/>
    <w:rsid w:val="002A08A5"/>
    <w:rsid w:val="002A3313"/>
    <w:rsid w:val="002A3707"/>
    <w:rsid w:val="002A4068"/>
    <w:rsid w:val="002A494F"/>
    <w:rsid w:val="002A4C7F"/>
    <w:rsid w:val="002A63A3"/>
    <w:rsid w:val="002B0B44"/>
    <w:rsid w:val="002B32D4"/>
    <w:rsid w:val="002B5A8F"/>
    <w:rsid w:val="002B5DBF"/>
    <w:rsid w:val="002C1E23"/>
    <w:rsid w:val="002C2572"/>
    <w:rsid w:val="002C4125"/>
    <w:rsid w:val="002C4B19"/>
    <w:rsid w:val="002C5BEC"/>
    <w:rsid w:val="002D05A0"/>
    <w:rsid w:val="002D5866"/>
    <w:rsid w:val="002D5976"/>
    <w:rsid w:val="002D61EA"/>
    <w:rsid w:val="002E0602"/>
    <w:rsid w:val="002E166A"/>
    <w:rsid w:val="002E2E02"/>
    <w:rsid w:val="002E2E79"/>
    <w:rsid w:val="002E5201"/>
    <w:rsid w:val="002F1876"/>
    <w:rsid w:val="002F39A9"/>
    <w:rsid w:val="002F475C"/>
    <w:rsid w:val="002F767E"/>
    <w:rsid w:val="00300671"/>
    <w:rsid w:val="00302100"/>
    <w:rsid w:val="00302D10"/>
    <w:rsid w:val="00304DA5"/>
    <w:rsid w:val="00307928"/>
    <w:rsid w:val="003114C5"/>
    <w:rsid w:val="00313892"/>
    <w:rsid w:val="00314B0D"/>
    <w:rsid w:val="00315EEE"/>
    <w:rsid w:val="003259C3"/>
    <w:rsid w:val="003275B4"/>
    <w:rsid w:val="00327CF9"/>
    <w:rsid w:val="0033021E"/>
    <w:rsid w:val="00331908"/>
    <w:rsid w:val="003321C8"/>
    <w:rsid w:val="00334B74"/>
    <w:rsid w:val="003363A5"/>
    <w:rsid w:val="00336A4F"/>
    <w:rsid w:val="00337A11"/>
    <w:rsid w:val="0034345F"/>
    <w:rsid w:val="00343A27"/>
    <w:rsid w:val="00343C4E"/>
    <w:rsid w:val="00347324"/>
    <w:rsid w:val="00350DD4"/>
    <w:rsid w:val="0035275B"/>
    <w:rsid w:val="00355340"/>
    <w:rsid w:val="00362BDE"/>
    <w:rsid w:val="00371F4B"/>
    <w:rsid w:val="003736CF"/>
    <w:rsid w:val="00374171"/>
    <w:rsid w:val="003741CE"/>
    <w:rsid w:val="003751F1"/>
    <w:rsid w:val="0037686A"/>
    <w:rsid w:val="00377F81"/>
    <w:rsid w:val="003817BE"/>
    <w:rsid w:val="00382817"/>
    <w:rsid w:val="00382A32"/>
    <w:rsid w:val="0038330D"/>
    <w:rsid w:val="00387A3C"/>
    <w:rsid w:val="00393C95"/>
    <w:rsid w:val="00393F6F"/>
    <w:rsid w:val="00394ED1"/>
    <w:rsid w:val="003A10C6"/>
    <w:rsid w:val="003A2AD0"/>
    <w:rsid w:val="003A2E58"/>
    <w:rsid w:val="003A698C"/>
    <w:rsid w:val="003B31FE"/>
    <w:rsid w:val="003B6F5C"/>
    <w:rsid w:val="003B7926"/>
    <w:rsid w:val="003C00E7"/>
    <w:rsid w:val="003C09AF"/>
    <w:rsid w:val="003C17D6"/>
    <w:rsid w:val="003C303A"/>
    <w:rsid w:val="003C39B2"/>
    <w:rsid w:val="003C3C79"/>
    <w:rsid w:val="003C7B3A"/>
    <w:rsid w:val="003D0DDE"/>
    <w:rsid w:val="003D1FD3"/>
    <w:rsid w:val="003D3449"/>
    <w:rsid w:val="003E2FFF"/>
    <w:rsid w:val="003E340C"/>
    <w:rsid w:val="003E5B7D"/>
    <w:rsid w:val="003F2A6D"/>
    <w:rsid w:val="003F513B"/>
    <w:rsid w:val="003F62D9"/>
    <w:rsid w:val="0040108D"/>
    <w:rsid w:val="0040176C"/>
    <w:rsid w:val="00411A3D"/>
    <w:rsid w:val="00411C61"/>
    <w:rsid w:val="00416460"/>
    <w:rsid w:val="00416B6C"/>
    <w:rsid w:val="0041755B"/>
    <w:rsid w:val="004228B1"/>
    <w:rsid w:val="0042554E"/>
    <w:rsid w:val="00426365"/>
    <w:rsid w:val="00427D2C"/>
    <w:rsid w:val="004309F4"/>
    <w:rsid w:val="00430FD2"/>
    <w:rsid w:val="00431D45"/>
    <w:rsid w:val="00431DDB"/>
    <w:rsid w:val="004326F4"/>
    <w:rsid w:val="004341DC"/>
    <w:rsid w:val="004347BE"/>
    <w:rsid w:val="0043522C"/>
    <w:rsid w:val="004377D9"/>
    <w:rsid w:val="004404F0"/>
    <w:rsid w:val="00444848"/>
    <w:rsid w:val="00444FE7"/>
    <w:rsid w:val="00445865"/>
    <w:rsid w:val="00450E5D"/>
    <w:rsid w:val="00451C5E"/>
    <w:rsid w:val="00454F95"/>
    <w:rsid w:val="004602F0"/>
    <w:rsid w:val="00460C23"/>
    <w:rsid w:val="00461737"/>
    <w:rsid w:val="004634C4"/>
    <w:rsid w:val="004729FA"/>
    <w:rsid w:val="004758E7"/>
    <w:rsid w:val="00480D39"/>
    <w:rsid w:val="00483B51"/>
    <w:rsid w:val="00484C7A"/>
    <w:rsid w:val="00485044"/>
    <w:rsid w:val="00491310"/>
    <w:rsid w:val="00492C4C"/>
    <w:rsid w:val="004941B4"/>
    <w:rsid w:val="004951FD"/>
    <w:rsid w:val="004962D6"/>
    <w:rsid w:val="004A11D9"/>
    <w:rsid w:val="004A2BD6"/>
    <w:rsid w:val="004A4176"/>
    <w:rsid w:val="004A6720"/>
    <w:rsid w:val="004B0098"/>
    <w:rsid w:val="004B0DC9"/>
    <w:rsid w:val="004B1BBA"/>
    <w:rsid w:val="004B3D5C"/>
    <w:rsid w:val="004B4E16"/>
    <w:rsid w:val="004B5109"/>
    <w:rsid w:val="004B7B09"/>
    <w:rsid w:val="004C2131"/>
    <w:rsid w:val="004C41DA"/>
    <w:rsid w:val="004C4931"/>
    <w:rsid w:val="004C4BA1"/>
    <w:rsid w:val="004C5999"/>
    <w:rsid w:val="004C5F22"/>
    <w:rsid w:val="004D17FC"/>
    <w:rsid w:val="004D1F1A"/>
    <w:rsid w:val="004D50BA"/>
    <w:rsid w:val="004D65E8"/>
    <w:rsid w:val="004D6DDF"/>
    <w:rsid w:val="004D7D80"/>
    <w:rsid w:val="004E00CF"/>
    <w:rsid w:val="004E1CA6"/>
    <w:rsid w:val="004E7D53"/>
    <w:rsid w:val="004F0146"/>
    <w:rsid w:val="004F0393"/>
    <w:rsid w:val="004F3FD1"/>
    <w:rsid w:val="004F56FD"/>
    <w:rsid w:val="004F63DA"/>
    <w:rsid w:val="00503025"/>
    <w:rsid w:val="0050387A"/>
    <w:rsid w:val="00505800"/>
    <w:rsid w:val="00506B72"/>
    <w:rsid w:val="00510392"/>
    <w:rsid w:val="0051115C"/>
    <w:rsid w:val="00513813"/>
    <w:rsid w:val="00522AC9"/>
    <w:rsid w:val="005248BB"/>
    <w:rsid w:val="005305D2"/>
    <w:rsid w:val="00530883"/>
    <w:rsid w:val="00532E5B"/>
    <w:rsid w:val="005346E7"/>
    <w:rsid w:val="00534963"/>
    <w:rsid w:val="005356F3"/>
    <w:rsid w:val="00535FDE"/>
    <w:rsid w:val="00537077"/>
    <w:rsid w:val="00545087"/>
    <w:rsid w:val="00550FB7"/>
    <w:rsid w:val="00553A43"/>
    <w:rsid w:val="00553BF1"/>
    <w:rsid w:val="00555742"/>
    <w:rsid w:val="00556B8C"/>
    <w:rsid w:val="0056049C"/>
    <w:rsid w:val="00564EFA"/>
    <w:rsid w:val="0056520F"/>
    <w:rsid w:val="005672D5"/>
    <w:rsid w:val="005716E2"/>
    <w:rsid w:val="005731C9"/>
    <w:rsid w:val="00575AD6"/>
    <w:rsid w:val="005762D9"/>
    <w:rsid w:val="00576355"/>
    <w:rsid w:val="005765B4"/>
    <w:rsid w:val="00581423"/>
    <w:rsid w:val="005833B0"/>
    <w:rsid w:val="0058589C"/>
    <w:rsid w:val="00591ECB"/>
    <w:rsid w:val="00592539"/>
    <w:rsid w:val="005A0342"/>
    <w:rsid w:val="005A09F0"/>
    <w:rsid w:val="005A1D8C"/>
    <w:rsid w:val="005A22BB"/>
    <w:rsid w:val="005A3341"/>
    <w:rsid w:val="005B4FEC"/>
    <w:rsid w:val="005B5BCF"/>
    <w:rsid w:val="005B6994"/>
    <w:rsid w:val="005B73C5"/>
    <w:rsid w:val="005C0DDD"/>
    <w:rsid w:val="005C315A"/>
    <w:rsid w:val="005C37AD"/>
    <w:rsid w:val="005C47F0"/>
    <w:rsid w:val="005C6820"/>
    <w:rsid w:val="005C7807"/>
    <w:rsid w:val="005D0DE2"/>
    <w:rsid w:val="005D2EED"/>
    <w:rsid w:val="005D3103"/>
    <w:rsid w:val="005D430B"/>
    <w:rsid w:val="005E24C9"/>
    <w:rsid w:val="005E3222"/>
    <w:rsid w:val="005E3EA2"/>
    <w:rsid w:val="005E495C"/>
    <w:rsid w:val="005E6B40"/>
    <w:rsid w:val="005E6DBF"/>
    <w:rsid w:val="005E7F3C"/>
    <w:rsid w:val="005F123E"/>
    <w:rsid w:val="005F4CDB"/>
    <w:rsid w:val="005F7587"/>
    <w:rsid w:val="00601AA1"/>
    <w:rsid w:val="006028B0"/>
    <w:rsid w:val="006046BE"/>
    <w:rsid w:val="00604839"/>
    <w:rsid w:val="00613108"/>
    <w:rsid w:val="00615061"/>
    <w:rsid w:val="00615A4A"/>
    <w:rsid w:val="006161EE"/>
    <w:rsid w:val="00616203"/>
    <w:rsid w:val="00616C2E"/>
    <w:rsid w:val="006219F5"/>
    <w:rsid w:val="00621D46"/>
    <w:rsid w:val="006232A3"/>
    <w:rsid w:val="00625642"/>
    <w:rsid w:val="006274E6"/>
    <w:rsid w:val="006300D5"/>
    <w:rsid w:val="00633185"/>
    <w:rsid w:val="00636DD2"/>
    <w:rsid w:val="00637B0A"/>
    <w:rsid w:val="006406D6"/>
    <w:rsid w:val="00640D88"/>
    <w:rsid w:val="00641290"/>
    <w:rsid w:val="0064161C"/>
    <w:rsid w:val="006433D0"/>
    <w:rsid w:val="00645357"/>
    <w:rsid w:val="00646567"/>
    <w:rsid w:val="00650E5C"/>
    <w:rsid w:val="0065207F"/>
    <w:rsid w:val="006529A3"/>
    <w:rsid w:val="00652D8E"/>
    <w:rsid w:val="006572BB"/>
    <w:rsid w:val="00662C61"/>
    <w:rsid w:val="00662E1F"/>
    <w:rsid w:val="00665E69"/>
    <w:rsid w:val="00670D79"/>
    <w:rsid w:val="006714A3"/>
    <w:rsid w:val="00671969"/>
    <w:rsid w:val="00671A90"/>
    <w:rsid w:val="006721D1"/>
    <w:rsid w:val="0067231E"/>
    <w:rsid w:val="0067264B"/>
    <w:rsid w:val="0067348A"/>
    <w:rsid w:val="0067728E"/>
    <w:rsid w:val="00683110"/>
    <w:rsid w:val="006839F4"/>
    <w:rsid w:val="006871F5"/>
    <w:rsid w:val="00690CA9"/>
    <w:rsid w:val="006916C8"/>
    <w:rsid w:val="00691BDE"/>
    <w:rsid w:val="00694698"/>
    <w:rsid w:val="00697A69"/>
    <w:rsid w:val="006A065C"/>
    <w:rsid w:val="006B11F8"/>
    <w:rsid w:val="006B1D0C"/>
    <w:rsid w:val="006B446A"/>
    <w:rsid w:val="006B5C42"/>
    <w:rsid w:val="006C48E1"/>
    <w:rsid w:val="006C4BDE"/>
    <w:rsid w:val="006C4E2B"/>
    <w:rsid w:val="006D2888"/>
    <w:rsid w:val="006D2981"/>
    <w:rsid w:val="006D2CB1"/>
    <w:rsid w:val="006D3925"/>
    <w:rsid w:val="006D4DD4"/>
    <w:rsid w:val="006D6AA9"/>
    <w:rsid w:val="006E4099"/>
    <w:rsid w:val="006E6F95"/>
    <w:rsid w:val="006F2969"/>
    <w:rsid w:val="006F2A88"/>
    <w:rsid w:val="006F2D8C"/>
    <w:rsid w:val="006F5171"/>
    <w:rsid w:val="006F5EBF"/>
    <w:rsid w:val="006F619B"/>
    <w:rsid w:val="006F6A30"/>
    <w:rsid w:val="007032ED"/>
    <w:rsid w:val="00703864"/>
    <w:rsid w:val="00703956"/>
    <w:rsid w:val="00705841"/>
    <w:rsid w:val="007067DB"/>
    <w:rsid w:val="00711934"/>
    <w:rsid w:val="007129BF"/>
    <w:rsid w:val="00713795"/>
    <w:rsid w:val="00717162"/>
    <w:rsid w:val="00717F00"/>
    <w:rsid w:val="00722516"/>
    <w:rsid w:val="007237B6"/>
    <w:rsid w:val="00723927"/>
    <w:rsid w:val="00724AFE"/>
    <w:rsid w:val="00726D78"/>
    <w:rsid w:val="00727664"/>
    <w:rsid w:val="0073067E"/>
    <w:rsid w:val="007319F4"/>
    <w:rsid w:val="00732BC0"/>
    <w:rsid w:val="00736AB6"/>
    <w:rsid w:val="007407C2"/>
    <w:rsid w:val="007427F6"/>
    <w:rsid w:val="00743802"/>
    <w:rsid w:val="00745A69"/>
    <w:rsid w:val="00747A6A"/>
    <w:rsid w:val="00750728"/>
    <w:rsid w:val="00752028"/>
    <w:rsid w:val="00753EE8"/>
    <w:rsid w:val="00760AD8"/>
    <w:rsid w:val="00760FE2"/>
    <w:rsid w:val="0076249E"/>
    <w:rsid w:val="00762EA1"/>
    <w:rsid w:val="00762FC7"/>
    <w:rsid w:val="00765B10"/>
    <w:rsid w:val="007742F9"/>
    <w:rsid w:val="00775F65"/>
    <w:rsid w:val="007776FA"/>
    <w:rsid w:val="0078118C"/>
    <w:rsid w:val="00781697"/>
    <w:rsid w:val="00784581"/>
    <w:rsid w:val="00785CAD"/>
    <w:rsid w:val="0079144C"/>
    <w:rsid w:val="00791534"/>
    <w:rsid w:val="00792BF2"/>
    <w:rsid w:val="00795C0B"/>
    <w:rsid w:val="0079693E"/>
    <w:rsid w:val="007A2117"/>
    <w:rsid w:val="007A5CA4"/>
    <w:rsid w:val="007A6379"/>
    <w:rsid w:val="007A7351"/>
    <w:rsid w:val="007A79E3"/>
    <w:rsid w:val="007B40C9"/>
    <w:rsid w:val="007B4E23"/>
    <w:rsid w:val="007B55DE"/>
    <w:rsid w:val="007D12D5"/>
    <w:rsid w:val="007D3AA3"/>
    <w:rsid w:val="007D4547"/>
    <w:rsid w:val="007E01F7"/>
    <w:rsid w:val="007E144E"/>
    <w:rsid w:val="007E1DD8"/>
    <w:rsid w:val="007E251B"/>
    <w:rsid w:val="007E2750"/>
    <w:rsid w:val="007E38AF"/>
    <w:rsid w:val="007E4890"/>
    <w:rsid w:val="007F19E8"/>
    <w:rsid w:val="007F210F"/>
    <w:rsid w:val="007F2377"/>
    <w:rsid w:val="007F54B5"/>
    <w:rsid w:val="00805C47"/>
    <w:rsid w:val="008071A7"/>
    <w:rsid w:val="0081143F"/>
    <w:rsid w:val="008142B0"/>
    <w:rsid w:val="00814B6B"/>
    <w:rsid w:val="00815C34"/>
    <w:rsid w:val="0081693D"/>
    <w:rsid w:val="008203F7"/>
    <w:rsid w:val="00827C8C"/>
    <w:rsid w:val="00827F30"/>
    <w:rsid w:val="00835E62"/>
    <w:rsid w:val="0083736E"/>
    <w:rsid w:val="00841CDB"/>
    <w:rsid w:val="00842372"/>
    <w:rsid w:val="008425DA"/>
    <w:rsid w:val="008478F8"/>
    <w:rsid w:val="008556A3"/>
    <w:rsid w:val="0085683F"/>
    <w:rsid w:val="00857248"/>
    <w:rsid w:val="00861386"/>
    <w:rsid w:val="00862B9F"/>
    <w:rsid w:val="008637DD"/>
    <w:rsid w:val="00866DAB"/>
    <w:rsid w:val="0087761E"/>
    <w:rsid w:val="00877B9B"/>
    <w:rsid w:val="0088113B"/>
    <w:rsid w:val="00884135"/>
    <w:rsid w:val="00884A84"/>
    <w:rsid w:val="00886464"/>
    <w:rsid w:val="0088777A"/>
    <w:rsid w:val="00887BE4"/>
    <w:rsid w:val="00890597"/>
    <w:rsid w:val="00891B11"/>
    <w:rsid w:val="00894D55"/>
    <w:rsid w:val="008A02A1"/>
    <w:rsid w:val="008A1B9D"/>
    <w:rsid w:val="008A3F36"/>
    <w:rsid w:val="008A44A4"/>
    <w:rsid w:val="008B11E7"/>
    <w:rsid w:val="008B337B"/>
    <w:rsid w:val="008B724E"/>
    <w:rsid w:val="008C4738"/>
    <w:rsid w:val="008D0442"/>
    <w:rsid w:val="008D2A86"/>
    <w:rsid w:val="008D3060"/>
    <w:rsid w:val="008E2C91"/>
    <w:rsid w:val="008F35DD"/>
    <w:rsid w:val="008F4F92"/>
    <w:rsid w:val="008F51F4"/>
    <w:rsid w:val="00902553"/>
    <w:rsid w:val="009027CA"/>
    <w:rsid w:val="009045AD"/>
    <w:rsid w:val="00904704"/>
    <w:rsid w:val="009051EF"/>
    <w:rsid w:val="00913289"/>
    <w:rsid w:val="009143E0"/>
    <w:rsid w:val="00920F8B"/>
    <w:rsid w:val="00921946"/>
    <w:rsid w:val="009227BF"/>
    <w:rsid w:val="009248C9"/>
    <w:rsid w:val="00931353"/>
    <w:rsid w:val="009319AD"/>
    <w:rsid w:val="00932BAD"/>
    <w:rsid w:val="009333C3"/>
    <w:rsid w:val="00935A07"/>
    <w:rsid w:val="00940EC3"/>
    <w:rsid w:val="00942805"/>
    <w:rsid w:val="00943EC2"/>
    <w:rsid w:val="009443EF"/>
    <w:rsid w:val="0095238A"/>
    <w:rsid w:val="00961D12"/>
    <w:rsid w:val="00962AB1"/>
    <w:rsid w:val="009631DB"/>
    <w:rsid w:val="00963215"/>
    <w:rsid w:val="009645A3"/>
    <w:rsid w:val="0096569D"/>
    <w:rsid w:val="00965FCB"/>
    <w:rsid w:val="00970DA0"/>
    <w:rsid w:val="0097246E"/>
    <w:rsid w:val="00977064"/>
    <w:rsid w:val="00980525"/>
    <w:rsid w:val="0098140B"/>
    <w:rsid w:val="00982B74"/>
    <w:rsid w:val="00983881"/>
    <w:rsid w:val="0098550A"/>
    <w:rsid w:val="00986405"/>
    <w:rsid w:val="009864F6"/>
    <w:rsid w:val="00986D7F"/>
    <w:rsid w:val="00987E51"/>
    <w:rsid w:val="0099045B"/>
    <w:rsid w:val="00990EA7"/>
    <w:rsid w:val="00992557"/>
    <w:rsid w:val="009932DB"/>
    <w:rsid w:val="0099372A"/>
    <w:rsid w:val="00993B13"/>
    <w:rsid w:val="00994F9C"/>
    <w:rsid w:val="0099700C"/>
    <w:rsid w:val="009A1B1B"/>
    <w:rsid w:val="009A3101"/>
    <w:rsid w:val="009A3183"/>
    <w:rsid w:val="009A3829"/>
    <w:rsid w:val="009A42C0"/>
    <w:rsid w:val="009B2BBC"/>
    <w:rsid w:val="009B443E"/>
    <w:rsid w:val="009C357A"/>
    <w:rsid w:val="009C4889"/>
    <w:rsid w:val="009C6768"/>
    <w:rsid w:val="009C7C9B"/>
    <w:rsid w:val="009D0AED"/>
    <w:rsid w:val="009D1A0A"/>
    <w:rsid w:val="009D6966"/>
    <w:rsid w:val="009E0477"/>
    <w:rsid w:val="009E1D55"/>
    <w:rsid w:val="009E2333"/>
    <w:rsid w:val="009E2F5A"/>
    <w:rsid w:val="009E412F"/>
    <w:rsid w:val="009E4F5D"/>
    <w:rsid w:val="009E5EC2"/>
    <w:rsid w:val="009E6E87"/>
    <w:rsid w:val="009F0F17"/>
    <w:rsid w:val="009F3359"/>
    <w:rsid w:val="009F5F5E"/>
    <w:rsid w:val="009F696B"/>
    <w:rsid w:val="009F7481"/>
    <w:rsid w:val="00A00065"/>
    <w:rsid w:val="00A03B9D"/>
    <w:rsid w:val="00A11680"/>
    <w:rsid w:val="00A120E8"/>
    <w:rsid w:val="00A1425B"/>
    <w:rsid w:val="00A142A7"/>
    <w:rsid w:val="00A147A1"/>
    <w:rsid w:val="00A1607C"/>
    <w:rsid w:val="00A22A04"/>
    <w:rsid w:val="00A2341B"/>
    <w:rsid w:val="00A25F13"/>
    <w:rsid w:val="00A26F6D"/>
    <w:rsid w:val="00A356D9"/>
    <w:rsid w:val="00A41353"/>
    <w:rsid w:val="00A43D79"/>
    <w:rsid w:val="00A50A96"/>
    <w:rsid w:val="00A54172"/>
    <w:rsid w:val="00A54ABA"/>
    <w:rsid w:val="00A566DB"/>
    <w:rsid w:val="00A625A5"/>
    <w:rsid w:val="00A6696F"/>
    <w:rsid w:val="00A67CE3"/>
    <w:rsid w:val="00A7084E"/>
    <w:rsid w:val="00A70A31"/>
    <w:rsid w:val="00A74BB0"/>
    <w:rsid w:val="00A7539A"/>
    <w:rsid w:val="00A753EA"/>
    <w:rsid w:val="00A75946"/>
    <w:rsid w:val="00A7647B"/>
    <w:rsid w:val="00A7756E"/>
    <w:rsid w:val="00A80313"/>
    <w:rsid w:val="00A82CE9"/>
    <w:rsid w:val="00A87245"/>
    <w:rsid w:val="00A87875"/>
    <w:rsid w:val="00A9061D"/>
    <w:rsid w:val="00A92281"/>
    <w:rsid w:val="00A9268F"/>
    <w:rsid w:val="00A956B5"/>
    <w:rsid w:val="00A96351"/>
    <w:rsid w:val="00AA3F4D"/>
    <w:rsid w:val="00AA4ECC"/>
    <w:rsid w:val="00AA6A8D"/>
    <w:rsid w:val="00AB1330"/>
    <w:rsid w:val="00AB3CC4"/>
    <w:rsid w:val="00AC27DB"/>
    <w:rsid w:val="00AC6A90"/>
    <w:rsid w:val="00AD1BBF"/>
    <w:rsid w:val="00AD5654"/>
    <w:rsid w:val="00AE02DA"/>
    <w:rsid w:val="00AE0565"/>
    <w:rsid w:val="00AE55E9"/>
    <w:rsid w:val="00AE5B0F"/>
    <w:rsid w:val="00AE7A7B"/>
    <w:rsid w:val="00AF175D"/>
    <w:rsid w:val="00AF7260"/>
    <w:rsid w:val="00B07AB8"/>
    <w:rsid w:val="00B12E14"/>
    <w:rsid w:val="00B15B99"/>
    <w:rsid w:val="00B20841"/>
    <w:rsid w:val="00B2393B"/>
    <w:rsid w:val="00B23DC6"/>
    <w:rsid w:val="00B24CC3"/>
    <w:rsid w:val="00B26311"/>
    <w:rsid w:val="00B310C2"/>
    <w:rsid w:val="00B32CE1"/>
    <w:rsid w:val="00B368D4"/>
    <w:rsid w:val="00B41366"/>
    <w:rsid w:val="00B4267E"/>
    <w:rsid w:val="00B44BFD"/>
    <w:rsid w:val="00B44EEB"/>
    <w:rsid w:val="00B45544"/>
    <w:rsid w:val="00B46FB7"/>
    <w:rsid w:val="00B51AD5"/>
    <w:rsid w:val="00B52572"/>
    <w:rsid w:val="00B543DB"/>
    <w:rsid w:val="00B54B97"/>
    <w:rsid w:val="00B57058"/>
    <w:rsid w:val="00B5766B"/>
    <w:rsid w:val="00B602C4"/>
    <w:rsid w:val="00B6208D"/>
    <w:rsid w:val="00B63286"/>
    <w:rsid w:val="00B63548"/>
    <w:rsid w:val="00B65BBF"/>
    <w:rsid w:val="00B66517"/>
    <w:rsid w:val="00B73617"/>
    <w:rsid w:val="00B815A3"/>
    <w:rsid w:val="00B82DDF"/>
    <w:rsid w:val="00B830B0"/>
    <w:rsid w:val="00B84DD7"/>
    <w:rsid w:val="00B86123"/>
    <w:rsid w:val="00B90483"/>
    <w:rsid w:val="00B92C2F"/>
    <w:rsid w:val="00B93720"/>
    <w:rsid w:val="00B94691"/>
    <w:rsid w:val="00B97340"/>
    <w:rsid w:val="00BA4C3E"/>
    <w:rsid w:val="00BA6C95"/>
    <w:rsid w:val="00BB075A"/>
    <w:rsid w:val="00BB08CD"/>
    <w:rsid w:val="00BB2B2F"/>
    <w:rsid w:val="00BB494A"/>
    <w:rsid w:val="00BB5379"/>
    <w:rsid w:val="00BC117B"/>
    <w:rsid w:val="00BC17AE"/>
    <w:rsid w:val="00BC2E4A"/>
    <w:rsid w:val="00BC31B5"/>
    <w:rsid w:val="00BC78A8"/>
    <w:rsid w:val="00BD051D"/>
    <w:rsid w:val="00BD123F"/>
    <w:rsid w:val="00BD50C5"/>
    <w:rsid w:val="00BD5D55"/>
    <w:rsid w:val="00BD5FB9"/>
    <w:rsid w:val="00BD6C17"/>
    <w:rsid w:val="00BE038A"/>
    <w:rsid w:val="00BF0ABC"/>
    <w:rsid w:val="00BF0C52"/>
    <w:rsid w:val="00BF32B9"/>
    <w:rsid w:val="00BF3E86"/>
    <w:rsid w:val="00BF40B1"/>
    <w:rsid w:val="00BF595C"/>
    <w:rsid w:val="00BF5BAE"/>
    <w:rsid w:val="00C01339"/>
    <w:rsid w:val="00C05A29"/>
    <w:rsid w:val="00C05D08"/>
    <w:rsid w:val="00C103DF"/>
    <w:rsid w:val="00C111CE"/>
    <w:rsid w:val="00C11633"/>
    <w:rsid w:val="00C122F5"/>
    <w:rsid w:val="00C16636"/>
    <w:rsid w:val="00C1727F"/>
    <w:rsid w:val="00C21CFC"/>
    <w:rsid w:val="00C25ADE"/>
    <w:rsid w:val="00C34FF2"/>
    <w:rsid w:val="00C35933"/>
    <w:rsid w:val="00C4341E"/>
    <w:rsid w:val="00C46DBE"/>
    <w:rsid w:val="00C47653"/>
    <w:rsid w:val="00C530EB"/>
    <w:rsid w:val="00C54D6A"/>
    <w:rsid w:val="00C55BC6"/>
    <w:rsid w:val="00C62438"/>
    <w:rsid w:val="00C62630"/>
    <w:rsid w:val="00C6277D"/>
    <w:rsid w:val="00C66EFC"/>
    <w:rsid w:val="00C700DB"/>
    <w:rsid w:val="00C72132"/>
    <w:rsid w:val="00C749B5"/>
    <w:rsid w:val="00C82F45"/>
    <w:rsid w:val="00C851D9"/>
    <w:rsid w:val="00C93972"/>
    <w:rsid w:val="00C96B57"/>
    <w:rsid w:val="00C96D55"/>
    <w:rsid w:val="00CA1713"/>
    <w:rsid w:val="00CA2E81"/>
    <w:rsid w:val="00CA4744"/>
    <w:rsid w:val="00CA7988"/>
    <w:rsid w:val="00CB2C03"/>
    <w:rsid w:val="00CB7368"/>
    <w:rsid w:val="00CB75D8"/>
    <w:rsid w:val="00CB7CA0"/>
    <w:rsid w:val="00CC04D6"/>
    <w:rsid w:val="00CC1416"/>
    <w:rsid w:val="00CC3AC1"/>
    <w:rsid w:val="00CC7F94"/>
    <w:rsid w:val="00CD1E8D"/>
    <w:rsid w:val="00CF0615"/>
    <w:rsid w:val="00CF4467"/>
    <w:rsid w:val="00CF4988"/>
    <w:rsid w:val="00CF49B2"/>
    <w:rsid w:val="00CF76FA"/>
    <w:rsid w:val="00D028EE"/>
    <w:rsid w:val="00D0616E"/>
    <w:rsid w:val="00D104E8"/>
    <w:rsid w:val="00D12C15"/>
    <w:rsid w:val="00D141F8"/>
    <w:rsid w:val="00D147AC"/>
    <w:rsid w:val="00D15468"/>
    <w:rsid w:val="00D1771E"/>
    <w:rsid w:val="00D208B2"/>
    <w:rsid w:val="00D211C1"/>
    <w:rsid w:val="00D23EF1"/>
    <w:rsid w:val="00D2430A"/>
    <w:rsid w:val="00D245F5"/>
    <w:rsid w:val="00D265A0"/>
    <w:rsid w:val="00D265F9"/>
    <w:rsid w:val="00D305B9"/>
    <w:rsid w:val="00D30EC9"/>
    <w:rsid w:val="00D35793"/>
    <w:rsid w:val="00D367B1"/>
    <w:rsid w:val="00D40A2C"/>
    <w:rsid w:val="00D428CE"/>
    <w:rsid w:val="00D43E0C"/>
    <w:rsid w:val="00D46F6C"/>
    <w:rsid w:val="00D5286E"/>
    <w:rsid w:val="00D52F60"/>
    <w:rsid w:val="00D53B13"/>
    <w:rsid w:val="00D55378"/>
    <w:rsid w:val="00D62217"/>
    <w:rsid w:val="00D62C6F"/>
    <w:rsid w:val="00D63A7B"/>
    <w:rsid w:val="00D64161"/>
    <w:rsid w:val="00D659C8"/>
    <w:rsid w:val="00D66880"/>
    <w:rsid w:val="00D66D71"/>
    <w:rsid w:val="00D67AB6"/>
    <w:rsid w:val="00D71B4D"/>
    <w:rsid w:val="00D73A3A"/>
    <w:rsid w:val="00D73ABB"/>
    <w:rsid w:val="00D75E21"/>
    <w:rsid w:val="00D763C5"/>
    <w:rsid w:val="00D77CE0"/>
    <w:rsid w:val="00D85CF2"/>
    <w:rsid w:val="00D86831"/>
    <w:rsid w:val="00D86D79"/>
    <w:rsid w:val="00D870C9"/>
    <w:rsid w:val="00D90348"/>
    <w:rsid w:val="00D91C4B"/>
    <w:rsid w:val="00D94426"/>
    <w:rsid w:val="00D96612"/>
    <w:rsid w:val="00DA1C2B"/>
    <w:rsid w:val="00DA26EE"/>
    <w:rsid w:val="00DA3AF2"/>
    <w:rsid w:val="00DA56AE"/>
    <w:rsid w:val="00DA6808"/>
    <w:rsid w:val="00DA7A40"/>
    <w:rsid w:val="00DA7C0C"/>
    <w:rsid w:val="00DB47E5"/>
    <w:rsid w:val="00DB6787"/>
    <w:rsid w:val="00DB76E6"/>
    <w:rsid w:val="00DC1C38"/>
    <w:rsid w:val="00DC24F3"/>
    <w:rsid w:val="00DC27DA"/>
    <w:rsid w:val="00DC394E"/>
    <w:rsid w:val="00DC70F1"/>
    <w:rsid w:val="00DD75FD"/>
    <w:rsid w:val="00DD7A02"/>
    <w:rsid w:val="00DE31A1"/>
    <w:rsid w:val="00DE49B9"/>
    <w:rsid w:val="00DE6548"/>
    <w:rsid w:val="00DE65C3"/>
    <w:rsid w:val="00DE6627"/>
    <w:rsid w:val="00DE7481"/>
    <w:rsid w:val="00DE7A5D"/>
    <w:rsid w:val="00DF08BE"/>
    <w:rsid w:val="00E0001B"/>
    <w:rsid w:val="00E0255E"/>
    <w:rsid w:val="00E035DB"/>
    <w:rsid w:val="00E056D1"/>
    <w:rsid w:val="00E060F1"/>
    <w:rsid w:val="00E124B0"/>
    <w:rsid w:val="00E12964"/>
    <w:rsid w:val="00E14202"/>
    <w:rsid w:val="00E154B7"/>
    <w:rsid w:val="00E16D34"/>
    <w:rsid w:val="00E17101"/>
    <w:rsid w:val="00E243DF"/>
    <w:rsid w:val="00E246A6"/>
    <w:rsid w:val="00E2473E"/>
    <w:rsid w:val="00E262E9"/>
    <w:rsid w:val="00E35D3C"/>
    <w:rsid w:val="00E361F7"/>
    <w:rsid w:val="00E406DE"/>
    <w:rsid w:val="00E40F33"/>
    <w:rsid w:val="00E41B2A"/>
    <w:rsid w:val="00E42077"/>
    <w:rsid w:val="00E435B8"/>
    <w:rsid w:val="00E45C0F"/>
    <w:rsid w:val="00E50EFC"/>
    <w:rsid w:val="00E530BE"/>
    <w:rsid w:val="00E53D86"/>
    <w:rsid w:val="00E55FC4"/>
    <w:rsid w:val="00E56143"/>
    <w:rsid w:val="00E64930"/>
    <w:rsid w:val="00E74792"/>
    <w:rsid w:val="00E75275"/>
    <w:rsid w:val="00E771FE"/>
    <w:rsid w:val="00E774EA"/>
    <w:rsid w:val="00E807CC"/>
    <w:rsid w:val="00E81B5F"/>
    <w:rsid w:val="00E81DBD"/>
    <w:rsid w:val="00E81E0B"/>
    <w:rsid w:val="00E825B1"/>
    <w:rsid w:val="00E84CB7"/>
    <w:rsid w:val="00E86D20"/>
    <w:rsid w:val="00E921A7"/>
    <w:rsid w:val="00E93F6C"/>
    <w:rsid w:val="00E95332"/>
    <w:rsid w:val="00EA12E9"/>
    <w:rsid w:val="00EA3AC7"/>
    <w:rsid w:val="00EA42B9"/>
    <w:rsid w:val="00EA46A7"/>
    <w:rsid w:val="00EA5A14"/>
    <w:rsid w:val="00EA615B"/>
    <w:rsid w:val="00EA6472"/>
    <w:rsid w:val="00EA6643"/>
    <w:rsid w:val="00EB56F0"/>
    <w:rsid w:val="00EB7AE2"/>
    <w:rsid w:val="00EC0ECB"/>
    <w:rsid w:val="00EC16F7"/>
    <w:rsid w:val="00EC61A6"/>
    <w:rsid w:val="00EC6B5C"/>
    <w:rsid w:val="00EC7732"/>
    <w:rsid w:val="00ED42F9"/>
    <w:rsid w:val="00ED746D"/>
    <w:rsid w:val="00EE38A8"/>
    <w:rsid w:val="00EE5612"/>
    <w:rsid w:val="00EE562C"/>
    <w:rsid w:val="00EE5D81"/>
    <w:rsid w:val="00EE61DD"/>
    <w:rsid w:val="00EF086D"/>
    <w:rsid w:val="00EF11D5"/>
    <w:rsid w:val="00EF2B72"/>
    <w:rsid w:val="00EF2CA2"/>
    <w:rsid w:val="00EF30EB"/>
    <w:rsid w:val="00EF4284"/>
    <w:rsid w:val="00EF57C1"/>
    <w:rsid w:val="00F023A0"/>
    <w:rsid w:val="00F052BF"/>
    <w:rsid w:val="00F10000"/>
    <w:rsid w:val="00F15992"/>
    <w:rsid w:val="00F22083"/>
    <w:rsid w:val="00F2272D"/>
    <w:rsid w:val="00F300FE"/>
    <w:rsid w:val="00F301E9"/>
    <w:rsid w:val="00F31BA6"/>
    <w:rsid w:val="00F33AE9"/>
    <w:rsid w:val="00F33C5A"/>
    <w:rsid w:val="00F40002"/>
    <w:rsid w:val="00F410BD"/>
    <w:rsid w:val="00F41E9E"/>
    <w:rsid w:val="00F45B79"/>
    <w:rsid w:val="00F4654F"/>
    <w:rsid w:val="00F469D5"/>
    <w:rsid w:val="00F530DB"/>
    <w:rsid w:val="00F53E4C"/>
    <w:rsid w:val="00F5462D"/>
    <w:rsid w:val="00F56ADB"/>
    <w:rsid w:val="00F56F63"/>
    <w:rsid w:val="00F63803"/>
    <w:rsid w:val="00F64AB3"/>
    <w:rsid w:val="00F71CCA"/>
    <w:rsid w:val="00F72196"/>
    <w:rsid w:val="00F75410"/>
    <w:rsid w:val="00F80D57"/>
    <w:rsid w:val="00F81C79"/>
    <w:rsid w:val="00F875E1"/>
    <w:rsid w:val="00F87B33"/>
    <w:rsid w:val="00F92A02"/>
    <w:rsid w:val="00F9414A"/>
    <w:rsid w:val="00F96164"/>
    <w:rsid w:val="00FA016E"/>
    <w:rsid w:val="00FA35F5"/>
    <w:rsid w:val="00FA7779"/>
    <w:rsid w:val="00FB3600"/>
    <w:rsid w:val="00FB6580"/>
    <w:rsid w:val="00FC4AC0"/>
    <w:rsid w:val="00FC70D9"/>
    <w:rsid w:val="00FC72D1"/>
    <w:rsid w:val="00FD0637"/>
    <w:rsid w:val="00FD067B"/>
    <w:rsid w:val="00FD4935"/>
    <w:rsid w:val="00FD5355"/>
    <w:rsid w:val="00FD5C38"/>
    <w:rsid w:val="00FD72CC"/>
    <w:rsid w:val="00FE1A98"/>
    <w:rsid w:val="00FE1D38"/>
    <w:rsid w:val="00FE5B71"/>
    <w:rsid w:val="00FE627D"/>
    <w:rsid w:val="00FE7257"/>
    <w:rsid w:val="00FE72A5"/>
    <w:rsid w:val="00FF1552"/>
    <w:rsid w:val="00FF164E"/>
    <w:rsid w:val="00FF3092"/>
    <w:rsid w:val="00FF30F8"/>
    <w:rsid w:val="00FF4B8E"/>
    <w:rsid w:val="00FF50AE"/>
    <w:rsid w:val="00FF513F"/>
    <w:rsid w:val="00FF6DF3"/>
    <w:rsid w:val="03277103"/>
    <w:rsid w:val="03746883"/>
    <w:rsid w:val="040C6717"/>
    <w:rsid w:val="072344E9"/>
    <w:rsid w:val="0DB351E9"/>
    <w:rsid w:val="0FB35F12"/>
    <w:rsid w:val="0FD46F64"/>
    <w:rsid w:val="1077123E"/>
    <w:rsid w:val="10A80B16"/>
    <w:rsid w:val="10F2141F"/>
    <w:rsid w:val="129153F6"/>
    <w:rsid w:val="139D7593"/>
    <w:rsid w:val="148B6BF5"/>
    <w:rsid w:val="175C447B"/>
    <w:rsid w:val="17843646"/>
    <w:rsid w:val="178E5E5A"/>
    <w:rsid w:val="18140391"/>
    <w:rsid w:val="1B61341D"/>
    <w:rsid w:val="1EB41396"/>
    <w:rsid w:val="1F1A285C"/>
    <w:rsid w:val="1FE62451"/>
    <w:rsid w:val="239809A7"/>
    <w:rsid w:val="24C114F5"/>
    <w:rsid w:val="256326DF"/>
    <w:rsid w:val="25AE5E8E"/>
    <w:rsid w:val="25AF0A32"/>
    <w:rsid w:val="26C56D9D"/>
    <w:rsid w:val="27555387"/>
    <w:rsid w:val="27694F96"/>
    <w:rsid w:val="27764562"/>
    <w:rsid w:val="29D403C9"/>
    <w:rsid w:val="2B660B60"/>
    <w:rsid w:val="2C296432"/>
    <w:rsid w:val="2CBB693F"/>
    <w:rsid w:val="2D6F2FF7"/>
    <w:rsid w:val="2F242B59"/>
    <w:rsid w:val="309E70EF"/>
    <w:rsid w:val="33B54501"/>
    <w:rsid w:val="34B02FFD"/>
    <w:rsid w:val="35E20CAA"/>
    <w:rsid w:val="35E70F5A"/>
    <w:rsid w:val="3645279D"/>
    <w:rsid w:val="37606867"/>
    <w:rsid w:val="39C367B6"/>
    <w:rsid w:val="3BA12279"/>
    <w:rsid w:val="3BBE45B8"/>
    <w:rsid w:val="3BDA1703"/>
    <w:rsid w:val="3BE50A1E"/>
    <w:rsid w:val="3FF676AC"/>
    <w:rsid w:val="40E5630C"/>
    <w:rsid w:val="410247DB"/>
    <w:rsid w:val="41FD122A"/>
    <w:rsid w:val="461831DF"/>
    <w:rsid w:val="468D1D51"/>
    <w:rsid w:val="47E829FF"/>
    <w:rsid w:val="47F4366D"/>
    <w:rsid w:val="484A0E01"/>
    <w:rsid w:val="49604667"/>
    <w:rsid w:val="4A4235DB"/>
    <w:rsid w:val="4E1C29D6"/>
    <w:rsid w:val="4EC2077D"/>
    <w:rsid w:val="50E519A8"/>
    <w:rsid w:val="515C55F7"/>
    <w:rsid w:val="544074B4"/>
    <w:rsid w:val="54A91725"/>
    <w:rsid w:val="5AA636E1"/>
    <w:rsid w:val="5B755211"/>
    <w:rsid w:val="5BA42B5E"/>
    <w:rsid w:val="5D215774"/>
    <w:rsid w:val="5D4B1356"/>
    <w:rsid w:val="600B56C3"/>
    <w:rsid w:val="62A975E4"/>
    <w:rsid w:val="64BE1DAC"/>
    <w:rsid w:val="665554A8"/>
    <w:rsid w:val="667244E9"/>
    <w:rsid w:val="67BB47DE"/>
    <w:rsid w:val="68024B8F"/>
    <w:rsid w:val="68D828BD"/>
    <w:rsid w:val="695C358D"/>
    <w:rsid w:val="69B21426"/>
    <w:rsid w:val="6A6C7761"/>
    <w:rsid w:val="6B095EA1"/>
    <w:rsid w:val="6B6B3D4D"/>
    <w:rsid w:val="6C145274"/>
    <w:rsid w:val="6D6B38F8"/>
    <w:rsid w:val="6F415AEB"/>
    <w:rsid w:val="70625382"/>
    <w:rsid w:val="70D906DA"/>
    <w:rsid w:val="72814DBF"/>
    <w:rsid w:val="77193A84"/>
    <w:rsid w:val="77FF4E0A"/>
    <w:rsid w:val="79634D9B"/>
    <w:rsid w:val="7A6D074B"/>
    <w:rsid w:val="7A765492"/>
    <w:rsid w:val="7C7415A5"/>
    <w:rsid w:val="7E27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line="540" w:lineRule="exact"/>
      <w:ind w:firstLine="640" w:firstLineChars="200"/>
      <w:outlineLvl w:val="0"/>
    </w:pPr>
    <w:rPr>
      <w:rFonts w:ascii="黑体" w:hAnsi="黑体" w:eastAsia="黑体"/>
      <w:szCs w:val="32"/>
    </w:rPr>
  </w:style>
  <w:style w:type="paragraph" w:styleId="6">
    <w:name w:val="heading 2"/>
    <w:basedOn w:val="1"/>
    <w:next w:val="1"/>
    <w:qFormat/>
    <w:uiPriority w:val="0"/>
    <w:pPr>
      <w:spacing w:line="540" w:lineRule="exact"/>
      <w:ind w:firstLine="640" w:firstLineChars="200"/>
      <w:outlineLvl w:val="1"/>
    </w:pPr>
    <w:rPr>
      <w:rFonts w:ascii="楷体_GB2312" w:hAnsi="仿宋" w:eastAsia="楷体_GB2312"/>
      <w:szCs w:val="32"/>
    </w:rPr>
  </w:style>
  <w:style w:type="paragraph" w:styleId="7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widowControl/>
      <w:spacing w:beforeAutospacing="1" w:afterAutospacing="1"/>
      <w:ind w:firstLine="200" w:firstLineChars="200"/>
      <w:jc w:val="left"/>
    </w:pPr>
    <w:rPr>
      <w:rFonts w:eastAsia="仿宋_GB2312"/>
      <w:kern w:val="0"/>
      <w:sz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/>
    </w:rPr>
  </w:style>
  <w:style w:type="paragraph" w:styleId="4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Document Map"/>
    <w:basedOn w:val="1"/>
    <w:semiHidden/>
    <w:qFormat/>
    <w:uiPriority w:val="0"/>
    <w:pPr>
      <w:shd w:val="clear" w:color="auto" w:fill="000080"/>
    </w:pPr>
  </w:style>
  <w:style w:type="paragraph" w:styleId="9">
    <w:name w:val="Body Text"/>
    <w:basedOn w:val="1"/>
    <w:link w:val="37"/>
    <w:qFormat/>
    <w:uiPriority w:val="0"/>
    <w:pPr>
      <w:spacing w:line="540" w:lineRule="exact"/>
    </w:pPr>
    <w:rPr>
      <w:rFonts w:ascii="仿宋_GB2312" w:hAnsi="仿宋"/>
      <w:szCs w:val="32"/>
    </w:rPr>
  </w:style>
  <w:style w:type="paragraph" w:styleId="10">
    <w:name w:val="Body Text Indent"/>
    <w:basedOn w:val="1"/>
    <w:qFormat/>
    <w:uiPriority w:val="0"/>
    <w:pPr>
      <w:tabs>
        <w:tab w:val="left" w:pos="1440"/>
      </w:tabs>
      <w:ind w:firstLine="540"/>
    </w:pPr>
    <w:rPr>
      <w:rFonts w:ascii="仿宋_GB2312"/>
      <w:szCs w:val="20"/>
    </w:rPr>
  </w:style>
  <w:style w:type="paragraph" w:styleId="11">
    <w:name w:val="Plain Text"/>
    <w:basedOn w:val="1"/>
    <w:qFormat/>
    <w:uiPriority w:val="0"/>
    <w:rPr>
      <w:rFonts w:ascii="宋体" w:hAnsi="Courier New"/>
      <w:sz w:val="21"/>
    </w:rPr>
  </w:style>
  <w:style w:type="paragraph" w:styleId="12">
    <w:name w:val="Date"/>
    <w:basedOn w:val="1"/>
    <w:next w:val="1"/>
    <w:qFormat/>
    <w:uiPriority w:val="0"/>
    <w:pPr>
      <w:ind w:left="100" w:leftChars="2500"/>
    </w:pPr>
    <w:rPr>
      <w:rFonts w:ascii="仿宋_GB2312"/>
      <w:color w:val="333333"/>
      <w:sz w:val="30"/>
    </w:rPr>
  </w:style>
  <w:style w:type="paragraph" w:styleId="13">
    <w:name w:val="Body Text Indent 2"/>
    <w:basedOn w:val="1"/>
    <w:qFormat/>
    <w:uiPriority w:val="0"/>
    <w:pPr>
      <w:ind w:right="-2" w:firstLine="640" w:firstLineChars="200"/>
    </w:pPr>
  </w:style>
  <w:style w:type="paragraph" w:styleId="14">
    <w:name w:val="Balloon Text"/>
    <w:basedOn w:val="1"/>
    <w:semiHidden/>
    <w:qFormat/>
    <w:uiPriority w:val="0"/>
    <w:rPr>
      <w:sz w:val="18"/>
      <w:szCs w:val="18"/>
    </w:rPr>
  </w:style>
  <w:style w:type="paragraph" w:styleId="15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</w:rPr>
  </w:style>
  <w:style w:type="paragraph" w:styleId="16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semiHidden/>
    <w:qFormat/>
    <w:uiPriority w:val="0"/>
  </w:style>
  <w:style w:type="paragraph" w:styleId="18">
    <w:name w:val="Body Text Indent 3"/>
    <w:basedOn w:val="1"/>
    <w:qFormat/>
    <w:uiPriority w:val="0"/>
    <w:pPr>
      <w:adjustRightInd w:val="0"/>
      <w:snapToGrid w:val="0"/>
      <w:spacing w:line="360" w:lineRule="auto"/>
      <w:ind w:firstLine="640" w:firstLineChars="200"/>
    </w:pPr>
  </w:style>
  <w:style w:type="paragraph" w:styleId="19">
    <w:name w:val="toc 2"/>
    <w:basedOn w:val="1"/>
    <w:next w:val="1"/>
    <w:qFormat/>
    <w:uiPriority w:val="0"/>
    <w:pPr>
      <w:tabs>
        <w:tab w:val="right" w:leader="dot" w:pos="8948"/>
      </w:tabs>
      <w:spacing w:line="460" w:lineRule="exact"/>
      <w:ind w:left="640" w:leftChars="200"/>
    </w:p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page number"/>
    <w:basedOn w:val="22"/>
    <w:qFormat/>
    <w:uiPriority w:val="0"/>
  </w:style>
  <w:style w:type="character" w:styleId="24">
    <w:name w:val="Hyperlink"/>
    <w:basedOn w:val="22"/>
    <w:qFormat/>
    <w:uiPriority w:val="0"/>
    <w:rPr>
      <w:color w:val="0000FF"/>
      <w:u w:val="single"/>
    </w:rPr>
  </w:style>
  <w:style w:type="paragraph" w:customStyle="1" w:styleId="2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6">
    <w:name w:val="页脚 字符"/>
    <w:basedOn w:val="22"/>
    <w:link w:val="15"/>
    <w:qFormat/>
    <w:locked/>
    <w:uiPriority w:val="99"/>
    <w:rPr>
      <w:rFonts w:ascii="仿宋_GB2312" w:eastAsia="仿宋_GB2312"/>
      <w:kern w:val="2"/>
      <w:sz w:val="18"/>
      <w:szCs w:val="18"/>
      <w:lang w:val="en-US" w:eastAsia="zh-CN" w:bidi="ar-SA"/>
    </w:rPr>
  </w:style>
  <w:style w:type="character" w:customStyle="1" w:styleId="27">
    <w:name w:val="页眉 字符"/>
    <w:basedOn w:val="22"/>
    <w:link w:val="16"/>
    <w:semiHidden/>
    <w:qFormat/>
    <w:locked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8">
    <w:name w:val="Body text|1"/>
    <w:basedOn w:val="1"/>
    <w:qFormat/>
    <w:uiPriority w:val="0"/>
    <w:pPr>
      <w:spacing w:line="437" w:lineRule="auto"/>
    </w:pPr>
    <w:rPr>
      <w:rFonts w:ascii="宋体" w:hAnsi="宋体" w:eastAsia="宋体"/>
      <w:sz w:val="30"/>
      <w:lang w:val="zh-TW" w:eastAsia="zh-TW"/>
    </w:rPr>
  </w:style>
  <w:style w:type="paragraph" w:customStyle="1" w:styleId="29">
    <w:name w:val="样式 标题 1 + 仿宋_GB2312 三号 行距: 1.5 倍行距"/>
    <w:basedOn w:val="5"/>
    <w:qFormat/>
    <w:uiPriority w:val="0"/>
    <w:pPr>
      <w:spacing w:line="360" w:lineRule="auto"/>
      <w:ind w:firstLine="200"/>
      <w:jc w:val="center"/>
    </w:pPr>
    <w:rPr>
      <w:rFonts w:ascii="仿宋_GB2312"/>
      <w:b/>
      <w:sz w:val="30"/>
    </w:rPr>
  </w:style>
  <w:style w:type="paragraph" w:customStyle="1" w:styleId="30">
    <w:name w:val="_Style 1"/>
    <w:basedOn w:val="1"/>
    <w:qFormat/>
    <w:uiPriority w:val="0"/>
    <w:rPr>
      <w:sz w:val="21"/>
    </w:rPr>
  </w:style>
  <w:style w:type="paragraph" w:customStyle="1" w:styleId="31">
    <w:name w:val="无间隔11"/>
    <w:basedOn w:val="1"/>
    <w:qFormat/>
    <w:uiPriority w:val="0"/>
    <w:rPr>
      <w:sz w:val="21"/>
    </w:rPr>
  </w:style>
  <w:style w:type="character" w:customStyle="1" w:styleId="32">
    <w:name w:val="font71"/>
    <w:basedOn w:val="22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33">
    <w:name w:val="font51"/>
    <w:basedOn w:val="22"/>
    <w:qFormat/>
    <w:uiPriority w:val="0"/>
    <w:rPr>
      <w:rFonts w:hint="eastAsia" w:ascii="黑体" w:hAnsi="宋体" w:eastAsia="黑体" w:cs="黑体"/>
      <w:color w:val="FF0000"/>
      <w:sz w:val="22"/>
      <w:szCs w:val="22"/>
      <w:u w:val="none"/>
    </w:rPr>
  </w:style>
  <w:style w:type="character" w:customStyle="1" w:styleId="34">
    <w:name w:val="font21"/>
    <w:basedOn w:val="2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35">
    <w:name w:val="font11"/>
    <w:basedOn w:val="22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paragraph" w:customStyle="1" w:styleId="36">
    <w:name w:val="正文1"/>
    <w:basedOn w:val="9"/>
    <w:link w:val="38"/>
    <w:qFormat/>
    <w:uiPriority w:val="0"/>
  </w:style>
  <w:style w:type="character" w:customStyle="1" w:styleId="37">
    <w:name w:val="正文文本 字符"/>
    <w:basedOn w:val="22"/>
    <w:link w:val="9"/>
    <w:qFormat/>
    <w:uiPriority w:val="0"/>
    <w:rPr>
      <w:rFonts w:ascii="仿宋_GB2312" w:hAnsi="仿宋" w:eastAsia="仿宋_GB2312"/>
      <w:kern w:val="2"/>
      <w:sz w:val="32"/>
      <w:szCs w:val="32"/>
    </w:rPr>
  </w:style>
  <w:style w:type="character" w:customStyle="1" w:styleId="38">
    <w:name w:val="正文1 字符"/>
    <w:basedOn w:val="37"/>
    <w:link w:val="36"/>
    <w:qFormat/>
    <w:uiPriority w:val="0"/>
    <w:rPr>
      <w:rFonts w:ascii="仿宋_GB2312" w:hAnsi="仿宋" w:eastAsia="仿宋_GB2312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69472-20C3-4660-9B97-6C75DB6BFA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湖北省防汛抗旱指挥部</Company>
  <Pages>23</Pages>
  <Words>1712</Words>
  <Characters>9763</Characters>
  <Lines>81</Lines>
  <Paragraphs>22</Paragraphs>
  <TotalTime>7</TotalTime>
  <ScaleCrop>false</ScaleCrop>
  <LinksUpToDate>false</LinksUpToDate>
  <CharactersWithSpaces>11453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2020-10-30T09:00:00Z</dcterms:created>
  <dc:creator>hbfbczg</dc:creator>
  <cp:lastModifiedBy>会飞能打的宇Sir</cp:lastModifiedBy>
  <cp:lastPrinted>2021-06-21T02:56:00Z</cp:lastPrinted>
  <dcterms:modified xsi:type="dcterms:W3CDTF">2021-12-08T08:40:36Z</dcterms:modified>
  <dc:title>国家防汛抗旱应急预案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4A877F493E86449B93EE7B7DE7B96A54</vt:lpwstr>
  </property>
</Properties>
</file>