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240" w:lineRule="auto"/>
        <w:rPr>
          <w:rFonts w:hint="eastAsia" w:ascii="仿宋" w:eastAsia="仿宋" w:cs="仿宋"/>
          <w:b w:val="0"/>
          <w:bCs w:val="0"/>
          <w:sz w:val="32"/>
          <w:szCs w:val="32"/>
        </w:rPr>
      </w:pPr>
      <w:bookmarkStart w:id="0" w:name="_Toc13292"/>
      <w:bookmarkStart w:id="1" w:name="_Toc24723881"/>
      <w:r>
        <w:rPr>
          <w:rFonts w:hint="eastAsia" w:ascii="仿宋" w:eastAsia="仿宋" w:cs="仿宋"/>
          <w:b w:val="0"/>
          <w:bCs w:val="0"/>
          <w:sz w:val="32"/>
          <w:szCs w:val="32"/>
        </w:rPr>
        <w:t>附件</w:t>
      </w:r>
      <w:bookmarkEnd w:id="0"/>
      <w:bookmarkEnd w:id="1"/>
      <w:r>
        <w:rPr>
          <w:rFonts w:hint="eastAsia" w:ascii="仿宋" w:eastAsia="仿宋" w:cs="仿宋"/>
          <w:b w:val="0"/>
          <w:bCs w:val="0"/>
          <w:sz w:val="32"/>
          <w:szCs w:val="32"/>
        </w:rPr>
        <w:t>2</w:t>
      </w:r>
    </w:p>
    <w:p>
      <w:pPr>
        <w:pStyle w:val="4"/>
        <w:spacing w:before="0" w:after="0" w:line="240" w:lineRule="auto"/>
        <w:jc w:val="center"/>
        <w:rPr>
          <w:rFonts w:hint="eastAsia"/>
          <w:lang w:eastAsia="zh-CN"/>
        </w:rPr>
      </w:pPr>
      <w:bookmarkStart w:id="2" w:name="_Toc24723882"/>
      <w:bookmarkStart w:id="3" w:name="_Toc24723888"/>
      <w:bookmarkStart w:id="4" w:name="_Toc25384"/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eastAsia="zh-CN"/>
        </w:rPr>
        <w:t>五寨文化和旅游突发事件分级</w:t>
      </w:r>
      <w:bookmarkEnd w:id="2"/>
      <w:bookmarkEnd w:id="3"/>
      <w:bookmarkEnd w:id="4"/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eastAsia="zh-CN"/>
        </w:rPr>
        <w:t>标准及响应级别</w:t>
      </w:r>
      <w:bookmarkStart w:id="5" w:name="_GoBack"/>
      <w:bookmarkEnd w:id="5"/>
    </w:p>
    <w:tbl>
      <w:tblPr>
        <w:tblStyle w:val="20"/>
        <w:tblW w:w="136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0916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3" w:type="dxa"/>
            <w:vAlign w:val="center"/>
          </w:tcPr>
          <w:p>
            <w:pPr>
              <w:pStyle w:val="28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" w:eastAsia="仿宋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黑体"/>
                <w:b w:val="0"/>
                <w:bCs w:val="0"/>
                <w:sz w:val="24"/>
                <w:szCs w:val="24"/>
              </w:rPr>
              <w:t>级 别</w:t>
            </w:r>
          </w:p>
        </w:tc>
        <w:tc>
          <w:tcPr>
            <w:tcW w:w="109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黑体"/>
                <w:b w:val="0"/>
                <w:bCs w:val="0"/>
                <w:sz w:val="24"/>
                <w:szCs w:val="24"/>
              </w:rPr>
              <w:t xml:space="preserve">条 </w:t>
            </w:r>
            <w:r>
              <w:rPr>
                <w:rFonts w:hint="eastAsia" w:ascii="仿宋" w:eastAsia="仿宋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黑体"/>
                <w:b w:val="0"/>
                <w:bCs w:val="0"/>
                <w:sz w:val="24"/>
                <w:szCs w:val="24"/>
              </w:rPr>
              <w:t>件</w:t>
            </w:r>
          </w:p>
        </w:tc>
        <w:tc>
          <w:tcPr>
            <w:tcW w:w="1343" w:type="dxa"/>
            <w:vAlign w:val="center"/>
          </w:tcPr>
          <w:p>
            <w:pPr>
              <w:pStyle w:val="28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仿宋" w:eastAsia="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sz w:val="24"/>
                <w:szCs w:val="24"/>
                <w:lang w:eastAsia="zh-CN"/>
              </w:rPr>
              <w:t>响应级别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343" w:type="dxa"/>
            <w:vAlign w:val="center"/>
          </w:tcPr>
          <w:p>
            <w:pPr>
              <w:pStyle w:val="28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eastAsia="仿宋" w:cs="仿宋_GB2312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sz w:val="24"/>
                <w:szCs w:val="24"/>
              </w:rPr>
              <w:t>一般</w:t>
            </w:r>
          </w:p>
          <w:p>
            <w:pPr>
              <w:pStyle w:val="28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eastAsia="仿宋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_GB2312"/>
                <w:sz w:val="24"/>
                <w:szCs w:val="24"/>
              </w:rPr>
              <w:t>突发事件</w:t>
            </w:r>
          </w:p>
        </w:tc>
        <w:tc>
          <w:tcPr>
            <w:tcW w:w="10916" w:type="dxa"/>
          </w:tcPr>
          <w:p>
            <w:pPr>
              <w:spacing w:line="360" w:lineRule="exact"/>
              <w:rPr>
                <w:rFonts w:hint="eastAsia" w:ascii="仿宋" w:eastAsia="仿宋" w:cs="仿宋_GB2312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sz w:val="24"/>
                <w:szCs w:val="24"/>
              </w:rPr>
              <w:t>（1）造成3人以下死亡（含失踪），或造成10人以下重伤，或3人以下被困的突发事件；</w:t>
            </w:r>
          </w:p>
          <w:p>
            <w:pPr>
              <w:spacing w:line="360" w:lineRule="exact"/>
              <w:rPr>
                <w:rFonts w:hint="eastAsia" w:ascii="仿宋" w:eastAsia="仿宋" w:cs="仿宋_GB2312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sz w:val="24"/>
                <w:szCs w:val="24"/>
              </w:rPr>
              <w:t>（2）形成群体性事件，一次参与人数在3人以上、50人以下，严重影响社会稳定的；</w:t>
            </w:r>
          </w:p>
          <w:p>
            <w:pPr>
              <w:spacing w:line="360" w:lineRule="exact"/>
              <w:rPr>
                <w:rFonts w:hint="eastAsia" w:ascii="仿宋" w:eastAsia="仿宋" w:cs="仿宋_GB2312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sz w:val="24"/>
                <w:szCs w:val="24"/>
              </w:rPr>
              <w:t>（3）旅游者50人以下滞留超过24小时，并对当地生产生活秩序造成严重影响的；</w:t>
            </w:r>
          </w:p>
          <w:p>
            <w:pPr>
              <w:spacing w:line="360" w:lineRule="exact"/>
              <w:rPr>
                <w:rFonts w:hint="eastAsia" w:ascii="仿宋" w:eastAsia="仿宋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_GB2312"/>
                <w:sz w:val="24"/>
                <w:szCs w:val="24"/>
              </w:rPr>
              <w:t>（4）其他涉及文化和旅游（包括相关文物等领域）的一般突发事件。</w:t>
            </w:r>
          </w:p>
        </w:tc>
        <w:tc>
          <w:tcPr>
            <w:tcW w:w="1343" w:type="dxa"/>
            <w:vAlign w:val="center"/>
          </w:tcPr>
          <w:p>
            <w:pPr>
              <w:pStyle w:val="28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eastAsia="仿宋" w:cs="仿宋_GB2312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sz w:val="32"/>
                <w:szCs w:val="32"/>
              </w:rPr>
              <w:t>Ⅳ级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343" w:type="dxa"/>
            <w:vAlign w:val="center"/>
          </w:tcPr>
          <w:p>
            <w:pPr>
              <w:pStyle w:val="28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eastAsia="仿宋" w:cs="仿宋_GB2312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sz w:val="24"/>
                <w:szCs w:val="24"/>
              </w:rPr>
              <w:t>较大</w:t>
            </w:r>
          </w:p>
          <w:p>
            <w:pPr>
              <w:pStyle w:val="28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eastAsia="仿宋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_GB2312"/>
                <w:sz w:val="24"/>
                <w:szCs w:val="24"/>
              </w:rPr>
              <w:t>突发事件</w:t>
            </w:r>
          </w:p>
        </w:tc>
        <w:tc>
          <w:tcPr>
            <w:tcW w:w="10916" w:type="dxa"/>
          </w:tcPr>
          <w:p>
            <w:pPr>
              <w:spacing w:line="360" w:lineRule="exact"/>
              <w:rPr>
                <w:rFonts w:hint="eastAsia" w:ascii="仿宋" w:eastAsia="仿宋" w:cs="仿宋_GB2312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sz w:val="24"/>
                <w:szCs w:val="24"/>
              </w:rPr>
              <w:t>（1）造成3人以上、10人以下死亡（含失踪），或造成10人以上、50人以下重伤，或3人以上、10人以下被困的突发事件；</w:t>
            </w:r>
          </w:p>
          <w:p>
            <w:pPr>
              <w:spacing w:line="360" w:lineRule="exact"/>
              <w:rPr>
                <w:rFonts w:hint="eastAsia" w:ascii="仿宋" w:eastAsia="仿宋" w:cs="仿宋_GB2312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sz w:val="24"/>
                <w:szCs w:val="24"/>
              </w:rPr>
              <w:t>（2）形成群体性事件，一次参与人数达到50人以上、100人以下，严重影响社会稳定的；</w:t>
            </w:r>
          </w:p>
          <w:p>
            <w:pPr>
              <w:spacing w:line="360" w:lineRule="exact"/>
              <w:rPr>
                <w:rFonts w:hint="eastAsia" w:ascii="仿宋" w:eastAsia="仿宋" w:cs="仿宋_GB2312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sz w:val="24"/>
                <w:szCs w:val="24"/>
              </w:rPr>
              <w:t>（3）旅游者50人以上、200人以下滞留超过24小时，并对当地生产生活秩序造成严重影响的；</w:t>
            </w:r>
          </w:p>
          <w:p>
            <w:pPr>
              <w:spacing w:line="360" w:lineRule="exact"/>
              <w:rPr>
                <w:rFonts w:hint="eastAsia" w:ascii="仿宋" w:eastAsia="仿宋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_GB2312"/>
                <w:sz w:val="24"/>
                <w:szCs w:val="24"/>
              </w:rPr>
              <w:t>（4）其他涉及文化和旅游（包括相关文物等领域）的较大突发事件。</w:t>
            </w:r>
          </w:p>
        </w:tc>
        <w:tc>
          <w:tcPr>
            <w:tcW w:w="1343" w:type="dxa"/>
            <w:vAlign w:val="center"/>
          </w:tcPr>
          <w:p>
            <w:pPr>
              <w:pStyle w:val="28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eastAsia="仿宋" w:cs="仿宋_GB2312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sz w:val="32"/>
                <w:szCs w:val="32"/>
              </w:rPr>
              <w:t>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343" w:type="dxa"/>
            <w:vAlign w:val="center"/>
          </w:tcPr>
          <w:p>
            <w:pPr>
              <w:pStyle w:val="28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eastAsia="仿宋" w:cs="仿宋_GB2312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sz w:val="24"/>
                <w:szCs w:val="24"/>
              </w:rPr>
              <w:t>重大</w:t>
            </w:r>
          </w:p>
          <w:p>
            <w:pPr>
              <w:pStyle w:val="28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eastAsia="仿宋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_GB2312"/>
                <w:sz w:val="24"/>
                <w:szCs w:val="24"/>
              </w:rPr>
              <w:t>突发事件</w:t>
            </w:r>
          </w:p>
        </w:tc>
        <w:tc>
          <w:tcPr>
            <w:tcW w:w="10916" w:type="dxa"/>
          </w:tcPr>
          <w:p>
            <w:pPr>
              <w:spacing w:line="360" w:lineRule="exact"/>
              <w:rPr>
                <w:rFonts w:hint="eastAsia" w:ascii="仿宋" w:eastAsia="仿宋" w:cs="仿宋_GB2312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sz w:val="24"/>
                <w:szCs w:val="24"/>
              </w:rPr>
              <w:t>（1）造成10人以上、30人以下死亡（含失踪），或造成50人以上、100人以下重伤，或10人以上、30人以下被困的突发事件；</w:t>
            </w:r>
          </w:p>
          <w:p>
            <w:pPr>
              <w:spacing w:line="360" w:lineRule="exact"/>
              <w:rPr>
                <w:rFonts w:hint="eastAsia" w:ascii="仿宋" w:eastAsia="仿宋" w:cs="仿宋_GB2312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sz w:val="24"/>
                <w:szCs w:val="24"/>
              </w:rPr>
              <w:t>（2）形成群体性事件，一次参与人数达到100人以上、300人以下，严重影响社会稳定的；</w:t>
            </w:r>
          </w:p>
          <w:p>
            <w:pPr>
              <w:spacing w:line="360" w:lineRule="exact"/>
              <w:rPr>
                <w:rFonts w:hint="eastAsia" w:ascii="仿宋" w:eastAsia="仿宋" w:cs="仿宋_GB2312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sz w:val="24"/>
                <w:szCs w:val="24"/>
              </w:rPr>
              <w:t>（3）旅游者200人以上、500人以下滞留超过24小时，并对当地生产生活秩序造成严重影响的；</w:t>
            </w:r>
          </w:p>
          <w:p>
            <w:pPr>
              <w:spacing w:line="360" w:lineRule="exact"/>
              <w:rPr>
                <w:rFonts w:hint="eastAsia" w:ascii="仿宋" w:eastAsia="仿宋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_GB2312"/>
                <w:sz w:val="24"/>
                <w:szCs w:val="24"/>
              </w:rPr>
              <w:t>（4）其他涉及文化和旅游（包括相关文物等领域）的重大突发事件。</w:t>
            </w:r>
          </w:p>
        </w:tc>
        <w:tc>
          <w:tcPr>
            <w:tcW w:w="1343" w:type="dxa"/>
            <w:vAlign w:val="center"/>
          </w:tcPr>
          <w:p>
            <w:pPr>
              <w:pStyle w:val="28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eastAsia="仿宋" w:cs="仿宋_GB2312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sz w:val="32"/>
                <w:szCs w:val="32"/>
              </w:rPr>
              <w:t>Ⅱ级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343" w:type="dxa"/>
            <w:vAlign w:val="center"/>
          </w:tcPr>
          <w:p>
            <w:pPr>
              <w:pStyle w:val="28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eastAsia="仿宋" w:cs="仿宋_GB2312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sz w:val="24"/>
                <w:szCs w:val="24"/>
              </w:rPr>
              <w:t>特别重大</w:t>
            </w:r>
          </w:p>
          <w:p>
            <w:pPr>
              <w:pStyle w:val="28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eastAsia="仿宋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_GB2312"/>
                <w:sz w:val="24"/>
                <w:szCs w:val="24"/>
              </w:rPr>
              <w:t>突发事件</w:t>
            </w:r>
          </w:p>
        </w:tc>
        <w:tc>
          <w:tcPr>
            <w:tcW w:w="10916" w:type="dxa"/>
          </w:tcPr>
          <w:p>
            <w:pPr>
              <w:spacing w:line="360" w:lineRule="exact"/>
              <w:rPr>
                <w:rFonts w:hint="eastAsia" w:ascii="仿宋" w:eastAsia="仿宋" w:cs="仿宋_GB2312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sz w:val="24"/>
                <w:szCs w:val="24"/>
              </w:rPr>
              <w:t>（1）造成30人以上死亡（含失踪），或造成100人以上重伤，或30人以上被困的突发事件；</w:t>
            </w:r>
          </w:p>
          <w:p>
            <w:pPr>
              <w:spacing w:line="360" w:lineRule="exact"/>
              <w:rPr>
                <w:rFonts w:hint="eastAsia" w:ascii="仿宋" w:eastAsia="仿宋" w:cs="仿宋_GB2312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sz w:val="24"/>
                <w:szCs w:val="24"/>
              </w:rPr>
              <w:t>（2）形成群体性事件，一次参与人数达到300人以上，严重影响社会稳定的；</w:t>
            </w:r>
          </w:p>
          <w:p>
            <w:pPr>
              <w:spacing w:line="360" w:lineRule="exact"/>
              <w:rPr>
                <w:rFonts w:hint="eastAsia" w:ascii="仿宋" w:eastAsia="仿宋" w:cs="仿宋_GB2312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sz w:val="24"/>
                <w:szCs w:val="24"/>
              </w:rPr>
              <w:t>（3）旅游者500人以上滞留超过24小时，并对当地生产生活秩序造成严重影响的；</w:t>
            </w:r>
          </w:p>
          <w:p>
            <w:pPr>
              <w:spacing w:line="360" w:lineRule="exact"/>
              <w:rPr>
                <w:rFonts w:hint="eastAsia" w:ascii="仿宋" w:eastAsia="仿宋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_GB2312"/>
                <w:sz w:val="24"/>
                <w:szCs w:val="24"/>
              </w:rPr>
              <w:t>（4）其他涉及文化和旅游（包括相关文物等领域）的特别重大突发事件。</w:t>
            </w:r>
          </w:p>
        </w:tc>
        <w:tc>
          <w:tcPr>
            <w:tcW w:w="1343" w:type="dxa"/>
            <w:vAlign w:val="center"/>
          </w:tcPr>
          <w:p>
            <w:pPr>
              <w:pStyle w:val="28"/>
              <w:adjustRightInd/>
              <w:snapToGrid/>
              <w:spacing w:line="300" w:lineRule="exact"/>
              <w:ind w:firstLine="0" w:firstLineChars="0"/>
              <w:jc w:val="center"/>
              <w:rPr>
                <w:rFonts w:hint="eastAsia" w:ascii="仿宋" w:eastAsia="仿宋" w:cs="仿宋_GB2312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sz w:val="32"/>
                <w:szCs w:val="32"/>
              </w:rPr>
              <w:t>Ⅰ级</w:t>
            </w:r>
          </w:p>
        </w:tc>
      </w:tr>
    </w:tbl>
    <w:p>
      <w:pPr>
        <w:widowControl w:val="0"/>
        <w:wordWrap/>
        <w:adjustRightInd/>
        <w:snapToGrid/>
        <w:spacing w:before="0" w:after="0" w:line="300" w:lineRule="exact"/>
        <w:ind w:left="0" w:right="0" w:firstLine="0"/>
        <w:jc w:val="both"/>
        <w:textAlignment w:val="bottom"/>
        <w:outlineLvl w:val="9"/>
      </w:pPr>
      <w:r>
        <w:rPr>
          <w:rFonts w:hint="eastAsia" w:ascii="楷体_GB2312" w:eastAsia="楷体_GB2312" w:cs="楷体_GB2312"/>
          <w:b w:val="0"/>
          <w:bCs w:val="0"/>
          <w:color w:val="000000"/>
          <w:sz w:val="32"/>
          <w:szCs w:val="32"/>
        </w:rPr>
        <w:t>注：本预案所称的“以上”包括本数（级），所称的“以下”不包括本数（级）。</w:t>
      </w:r>
    </w:p>
    <w:sectPr>
      <w:footerReference r:id="rId3" w:type="default"/>
      <w:pgSz w:w="16838" w:h="11906" w:orient="landscape"/>
      <w:pgMar w:top="1701" w:right="1701" w:bottom="1701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rFonts w:ascii="宋体" w:cs="宋体"/>
        <w:lang w:val="en-US"/>
      </w:rPr>
    </w:pPr>
    <w:r>
      <w:rPr>
        <w:rFonts w:hint="eastAsia" w:ascii="宋体" w:eastAsia="宋体" w:cs="宋体"/>
        <w:kern w:val="2"/>
        <w:sz w:val="28"/>
        <w:szCs w:val="28"/>
        <w:lang w:val="en-US" w:eastAsia="zh-CN" w:bidi="ar-SA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6860" cy="162560"/>
              <wp:effectExtent l="0" t="0" r="0" b="0"/>
              <wp:wrapNone/>
              <wp:docPr id="203" name="文本框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101" cy="162820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- 20 -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4" o:spid="_x0000_s1026" o:spt="1" style="position:absolute;left:0pt;margin-top:0pt;height:12.8pt;width:21.8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/9d9fSAAAAAwEAAA8AAAAAAAAAAQAgAAAAIgAAAGRycy9kb3du&#10;cmV2LnhtbFBLAQIUABQAAAAIAIdO4kCIHAYVBQIAAPUDAAAOAAAAAAAAAAEAIAAAACEBAABkcnMv&#10;ZTJvRG9jLnhtbFBLBQYAAAAABgAGAFkBAACY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- 20 -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eastAsia" w:ascii="宋体" w:eastAsia="宋体" w:cs="宋体"/>
        <w:sz w:val="28"/>
        <w:szCs w:val="28"/>
        <w:lang w:val="en-US" w:eastAsia="zh-CN"/>
      </w:rPr>
      <w:t xml:space="preserve">    </w:t>
    </w:r>
    <w:r>
      <w:rPr>
        <w:rFonts w:hint="eastAsia" w:ascii="宋体" w:cs="宋体"/>
        <w:lang w:val="en-US" w:eastAsia="zh-CN"/>
      </w:rPr>
      <w:t xml:space="preserve">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doNotUseIndentAsNumberingTabStop/>
    <w:splitPgBreakAndParaMark/>
    <w:compatSetting w:name="compatibilityMode" w:uri="http://schemas.microsoft.com/office/word" w:val="12"/>
  </w:compat>
  <w:rsids>
    <w:rsidRoot w:val="00000000"/>
    <w:rsid w:val="29A32A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tabs>
        <w:tab w:val="right" w:pos="8490"/>
      </w:tabs>
      <w:spacing w:before="340" w:after="330" w:line="576" w:lineRule="auto"/>
      <w:outlineLvl w:val="0"/>
    </w:pPr>
    <w:rPr>
      <w:rFonts w:ascii="Calibri" w:hAnsi="Calibri" w:eastAsia="黑体" w:cs="Calibri"/>
      <w:b/>
      <w:bCs/>
      <w:kern w:val="44"/>
      <w:sz w:val="24"/>
      <w:szCs w:val="24"/>
    </w:rPr>
  </w:style>
  <w:style w:type="paragraph" w:styleId="4">
    <w:name w:val="heading 2"/>
    <w:basedOn w:val="1"/>
    <w:next w:val="5"/>
    <w:qFormat/>
    <w:uiPriority w:val="0"/>
    <w:pPr>
      <w:keepNext/>
      <w:keepLines/>
      <w:widowControl w:val="0"/>
      <w:spacing w:before="260" w:after="260" w:line="413" w:lineRule="auto"/>
      <w:outlineLvl w:val="1"/>
    </w:pPr>
    <w:rPr>
      <w:rFonts w:ascii="Cambria" w:hAnsi="Cambria" w:eastAsia="宋体" w:cs="黑体"/>
      <w:b/>
      <w:bCs/>
      <w:sz w:val="32"/>
      <w:szCs w:val="32"/>
    </w:rPr>
  </w:style>
  <w:style w:type="paragraph" w:styleId="6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sz w:val="32"/>
      <w:szCs w:val="32"/>
    </w:rPr>
  </w:style>
  <w:style w:type="paragraph" w:styleId="7">
    <w:name w:val="heading 4"/>
    <w:basedOn w:val="1"/>
    <w:next w:val="1"/>
    <w:qFormat/>
    <w:uiPriority w:val="0"/>
    <w:pPr>
      <w:keepNext/>
      <w:keepLines/>
      <w:widowControl w:val="0"/>
      <w:spacing w:before="280" w:after="290" w:line="377" w:lineRule="auto"/>
      <w:outlineLvl w:val="3"/>
    </w:pPr>
    <w:rPr>
      <w:rFonts w:ascii="Calibri Light" w:hAnsi="Calibri Light" w:eastAsia="宋体" w:cs="Calibri Light"/>
      <w:b/>
      <w:bCs/>
      <w:kern w:val="2"/>
      <w:sz w:val="28"/>
      <w:szCs w:val="28"/>
    </w:rPr>
  </w:style>
  <w:style w:type="character" w:default="1" w:styleId="21">
    <w:name w:val="Default Paragraph Font"/>
    <w:qFormat/>
    <w:uiPriority w:val="0"/>
  </w:style>
  <w:style w:type="table" w:default="1" w:styleId="2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10"/>
      <w:jc w:val="left"/>
    </w:pPr>
    <w:rPr>
      <w:smallCaps/>
      <w:sz w:val="20"/>
      <w:szCs w:val="20"/>
    </w:rPr>
  </w:style>
  <w:style w:type="paragraph" w:styleId="5">
    <w:name w:val="Body Text"/>
    <w:basedOn w:val="1"/>
    <w:qFormat/>
    <w:uiPriority w:val="0"/>
    <w:pPr>
      <w:spacing w:after="120"/>
    </w:pPr>
    <w:rPr>
      <w:rFonts w:ascii="Calibri" w:hAnsi="Calibri" w:cs="Calibri"/>
      <w:szCs w:val="21"/>
    </w:rPr>
  </w:style>
  <w:style w:type="paragraph" w:styleId="8">
    <w:name w:val="toc 7"/>
    <w:basedOn w:val="1"/>
    <w:next w:val="1"/>
    <w:qFormat/>
    <w:uiPriority w:val="0"/>
    <w:pPr>
      <w:ind w:left="1260"/>
      <w:jc w:val="left"/>
    </w:pPr>
    <w:rPr>
      <w:sz w:val="18"/>
      <w:szCs w:val="18"/>
    </w:rPr>
  </w:style>
  <w:style w:type="paragraph" w:styleId="9">
    <w:name w:val="annotation text"/>
    <w:basedOn w:val="1"/>
    <w:qFormat/>
    <w:uiPriority w:val="0"/>
    <w:pPr>
      <w:jc w:val="left"/>
    </w:pPr>
    <w:rPr>
      <w:rFonts w:ascii="Calibri" w:hAnsi="Calibri" w:eastAsia="宋体" w:cs="Calibri"/>
      <w:kern w:val="2"/>
      <w:sz w:val="24"/>
      <w:szCs w:val="24"/>
    </w:rPr>
  </w:style>
  <w:style w:type="paragraph" w:styleId="10">
    <w:name w:val="toc 5"/>
    <w:basedOn w:val="1"/>
    <w:next w:val="1"/>
    <w:qFormat/>
    <w:uiPriority w:val="0"/>
    <w:pPr>
      <w:ind w:left="840"/>
      <w:jc w:val="left"/>
    </w:pPr>
    <w:rPr>
      <w:sz w:val="18"/>
      <w:szCs w:val="18"/>
    </w:rPr>
  </w:style>
  <w:style w:type="paragraph" w:styleId="11">
    <w:name w:val="toc 3"/>
    <w:basedOn w:val="1"/>
    <w:next w:val="1"/>
    <w:qFormat/>
    <w:uiPriority w:val="0"/>
    <w:pPr>
      <w:ind w:left="420"/>
      <w:jc w:val="left"/>
    </w:pPr>
    <w:rPr>
      <w:i/>
      <w:iCs/>
      <w:sz w:val="20"/>
      <w:szCs w:val="20"/>
    </w:rPr>
  </w:style>
  <w:style w:type="paragraph" w:styleId="12">
    <w:name w:val="toc 8"/>
    <w:basedOn w:val="1"/>
    <w:next w:val="1"/>
    <w:qFormat/>
    <w:uiPriority w:val="0"/>
    <w:pPr>
      <w:ind w:left="1470"/>
      <w:jc w:val="left"/>
    </w:pPr>
    <w:rPr>
      <w:sz w:val="18"/>
      <w:szCs w:val="18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Calibri"/>
      <w:kern w:val="2"/>
      <w:sz w:val="18"/>
      <w:szCs w:val="18"/>
    </w:rPr>
  </w:style>
  <w:style w:type="paragraph" w:styleId="15">
    <w:name w:val="toc 1"/>
    <w:basedOn w:val="1"/>
    <w:next w:val="1"/>
    <w:qFormat/>
    <w:uiPriority w:val="0"/>
    <w:pPr>
      <w:spacing w:before="120" w:after="120"/>
      <w:jc w:val="left"/>
    </w:pPr>
    <w:rPr>
      <w:b/>
      <w:bCs/>
      <w:caps/>
      <w:sz w:val="20"/>
      <w:szCs w:val="20"/>
    </w:rPr>
  </w:style>
  <w:style w:type="paragraph" w:styleId="16">
    <w:name w:val="toc 4"/>
    <w:basedOn w:val="1"/>
    <w:next w:val="1"/>
    <w:qFormat/>
    <w:uiPriority w:val="0"/>
    <w:pPr>
      <w:ind w:left="630"/>
      <w:jc w:val="left"/>
    </w:pPr>
    <w:rPr>
      <w:sz w:val="18"/>
      <w:szCs w:val="18"/>
    </w:rPr>
  </w:style>
  <w:style w:type="paragraph" w:styleId="17">
    <w:name w:val="toc 6"/>
    <w:basedOn w:val="1"/>
    <w:next w:val="1"/>
    <w:qFormat/>
    <w:uiPriority w:val="0"/>
    <w:pPr>
      <w:ind w:left="1050"/>
      <w:jc w:val="left"/>
    </w:pPr>
    <w:rPr>
      <w:sz w:val="18"/>
      <w:szCs w:val="18"/>
    </w:rPr>
  </w:style>
  <w:style w:type="paragraph" w:styleId="18">
    <w:name w:val="toc 9"/>
    <w:basedOn w:val="1"/>
    <w:next w:val="1"/>
    <w:qFormat/>
    <w:uiPriority w:val="0"/>
    <w:pPr>
      <w:ind w:left="1680"/>
      <w:jc w:val="left"/>
    </w:pPr>
    <w:rPr>
      <w:sz w:val="18"/>
      <w:szCs w:val="18"/>
    </w:rPr>
  </w:style>
  <w:style w:type="paragraph" w:styleId="19">
    <w:name w:val="Title"/>
    <w:basedOn w:val="1"/>
    <w:qFormat/>
    <w:uiPriority w:val="0"/>
    <w:pPr>
      <w:tabs>
        <w:tab w:val="right" w:pos="8490"/>
      </w:tabs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character" w:styleId="22">
    <w:name w:val="Hyperlink"/>
    <w:basedOn w:val="21"/>
    <w:qFormat/>
    <w:uiPriority w:val="0"/>
    <w:rPr>
      <w:color w:val="auto"/>
      <w:u w:val="single"/>
    </w:rPr>
  </w:style>
  <w:style w:type="paragraph" w:customStyle="1" w:styleId="23">
    <w:name w:val="批注框文本1"/>
    <w:basedOn w:val="1"/>
    <w:qFormat/>
    <w:uiPriority w:val="0"/>
    <w:rPr>
      <w:rFonts w:ascii="宋体" w:cs="宋体"/>
      <w:kern w:val="2"/>
      <w:sz w:val="18"/>
      <w:szCs w:val="18"/>
    </w:rPr>
  </w:style>
  <w:style w:type="paragraph" w:customStyle="1" w:styleId="24">
    <w:name w:val="Normal (Web)"/>
    <w:basedOn w:val="1"/>
    <w:next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paragraph" w:customStyle="1" w:styleId="25">
    <w:name w:val="annotation subject"/>
    <w:basedOn w:val="9"/>
    <w:next w:val="9"/>
    <w:qFormat/>
    <w:uiPriority w:val="0"/>
    <w:rPr>
      <w:b/>
      <w:bCs/>
    </w:rPr>
  </w:style>
  <w:style w:type="paragraph" w:customStyle="1" w:styleId="26">
    <w:name w:val="正文文本缩进1"/>
    <w:basedOn w:val="1"/>
    <w:qFormat/>
    <w:uiPriority w:val="0"/>
    <w:pPr>
      <w:ind w:left="200" w:leftChars="200"/>
    </w:pPr>
  </w:style>
  <w:style w:type="paragraph" w:customStyle="1" w:styleId="27">
    <w:name w:val="正文首行缩进 21"/>
    <w:basedOn w:val="26"/>
    <w:next w:val="24"/>
    <w:qFormat/>
    <w:uiPriority w:val="0"/>
    <w:pPr>
      <w:widowControl/>
      <w:ind w:firstLine="200" w:firstLineChars="200"/>
      <w:jc w:val="left"/>
    </w:pPr>
    <w:rPr>
      <w:rFonts w:eastAsia="仿宋_GB2312"/>
      <w:sz w:val="24"/>
      <w:szCs w:val="24"/>
    </w:rPr>
  </w:style>
  <w:style w:type="paragraph" w:customStyle="1" w:styleId="28">
    <w:name w:val="样式 标题 2（一）王海生 + 首行缩进:  2 字符"/>
    <w:basedOn w:val="4"/>
    <w:qFormat/>
    <w:uiPriority w:val="0"/>
    <w:pPr>
      <w:autoSpaceDE w:val="0"/>
      <w:autoSpaceDN w:val="0"/>
      <w:adjustRightInd w:val="0"/>
      <w:snapToGrid w:val="0"/>
      <w:spacing w:before="0" w:after="0" w:line="480" w:lineRule="atLeast"/>
      <w:ind w:firstLine="200" w:firstLineChars="200"/>
      <w:textAlignment w:val="baseline"/>
    </w:pPr>
    <w:rPr>
      <w:rFonts w:eastAsia="黑体"/>
      <w:kern w:val="0"/>
      <w:sz w:val="30"/>
      <w:szCs w:val="30"/>
    </w:rPr>
  </w:style>
  <w:style w:type="paragraph" w:customStyle="1" w:styleId="29">
    <w:name w:val="样式 标题 1 + 仿宋_GB2312 三号 行距: 1.5 倍行距"/>
    <w:basedOn w:val="3"/>
    <w:qFormat/>
    <w:uiPriority w:val="0"/>
    <w:pPr>
      <w:spacing w:before="0" w:after="0" w:line="360" w:lineRule="auto"/>
      <w:ind w:firstLine="200" w:firstLineChars="200"/>
      <w:jc w:val="center"/>
    </w:pPr>
    <w:rPr>
      <w:rFonts w:ascii="仿宋_GB2312" w:hAnsi="仿宋_GB2312" w:cs="仿宋_GB2312"/>
      <w:sz w:val="30"/>
      <w:szCs w:val="30"/>
    </w:rPr>
  </w:style>
  <w:style w:type="character" w:customStyle="1" w:styleId="30">
    <w:name w:val="page number"/>
    <w:basedOn w:val="21"/>
    <w:qFormat/>
    <w:uiPriority w:val="0"/>
  </w:style>
  <w:style w:type="character" w:customStyle="1" w:styleId="31">
    <w:name w:val="annotation reference"/>
    <w:basedOn w:val="21"/>
    <w:qFormat/>
    <w:uiPriority w:val="0"/>
    <w:rPr>
      <w:sz w:val="21"/>
      <w:szCs w:val="21"/>
    </w:rPr>
  </w:style>
  <w:style w:type="character" w:customStyle="1" w:styleId="32">
    <w:name w:val="font31"/>
    <w:basedOn w:val="21"/>
    <w:qFormat/>
    <w:uiPriority w:val="0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33">
    <w:name w:val="font13"/>
    <w:basedOn w:val="21"/>
    <w:qFormat/>
    <w:uiPriority w:val="0"/>
    <w:rPr>
      <w:rFonts w:ascii="黑体" w:eastAsia="黑体" w:cs="黑体"/>
      <w:color w:val="000000"/>
      <w:sz w:val="24"/>
      <w:szCs w:val="24"/>
      <w:u w:val="none"/>
    </w:rPr>
  </w:style>
  <w:style w:type="character" w:customStyle="1" w:styleId="34">
    <w:name w:val="font121"/>
    <w:basedOn w:val="21"/>
    <w:qFormat/>
    <w:uiPriority w:val="0"/>
    <w:rPr>
      <w:rFonts w:ascii="黑体" w:eastAsia="黑体" w:cs="黑体"/>
      <w:b/>
      <w:bCs/>
      <w:color w:val="000000"/>
      <w:sz w:val="24"/>
      <w:szCs w:val="24"/>
      <w:u w:val="none"/>
    </w:rPr>
  </w:style>
  <w:style w:type="character" w:customStyle="1" w:styleId="35">
    <w:name w:val="font01"/>
    <w:basedOn w:val="21"/>
    <w:qFormat/>
    <w:uiPriority w:val="0"/>
    <w:rPr>
      <w:rFonts w:ascii="黑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安康</Company>
  <Pages>20</Pages>
  <Words>8502</Words>
  <Characters>8638</Characters>
  <Lines>491</Lines>
  <Paragraphs>260</Paragraphs>
  <TotalTime>43</TotalTime>
  <ScaleCrop>false</ScaleCrop>
  <LinksUpToDate>false</LinksUpToDate>
  <CharactersWithSpaces>8868</CharactersWithSpaces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2020-10-22T17:07:00Z</dcterms:created>
  <dc:creator>王河</dc:creator>
  <cp:lastModifiedBy>会飞能打的宇Sir</cp:lastModifiedBy>
  <cp:lastPrinted>2021-12-07T00:56:00Z</cp:lastPrinted>
  <dcterms:modified xsi:type="dcterms:W3CDTF">2021-12-09T01:27:11Z</dcterms:modified>
  <dc:title>天涯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1ECBDF50F1264F3F9F6A0A41C57AF5D2</vt:lpwstr>
  </property>
</Properties>
</file>