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2042" w:tblpY="27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6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举办者地址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宴请时间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宴请地点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宴请人数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宴请事由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center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食品安全事件报告电话</w:t>
            </w:r>
          </w:p>
        </w:tc>
        <w:tc>
          <w:tcPr>
            <w:tcW w:w="6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村食品安全协管员电话</w:t>
            </w:r>
            <w:r>
              <w:rPr>
                <w:rFonts w:hint="eastAsia" w:hAnsi="仿宋_GB2312" w:eastAsia="仿宋_GB2312"/>
                <w:kern w:val="200"/>
                <w:sz w:val="28"/>
                <w:szCs w:val="28"/>
                <w:lang w:eastAsia="zh-CN"/>
              </w:rPr>
              <w:t>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村委会电话：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市场监管所电话</w:t>
            </w:r>
            <w:r>
              <w:rPr>
                <w:rFonts w:hint="eastAsia" w:eastAsia="仿宋_GB2312"/>
                <w:kern w:val="20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/>
              <w:jc w:val="left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1.承担聚餐食品安全主体责任。接受相关食品安全检查指导，如发生食品安全事件，立即采取相关措施，防止事态进一步恶化，并及时按要求报告。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2.对集体聚餐活动举办场所事先进行环境清扫，消除老鼠、蟑螂、苍蝇及其孳生条件，保持环境整洁。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3.不使用未经检疫部门检验或者检验不合格的肉类及其制品，不滥用食品添加剂，不使用有毒有害原料加工食品。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4.不采购过期、变质食品和“三无”食品，采购、采收的肉类、蔬菜尽量在当天食用，不使用不新鲜的蔬菜，不使用可能产生食品安全隐患的食品，如发芽的土豆、野蘑菇、鲜黄花菜、四季豆类等。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5．到合法食品经营企业购买酒类、饮料、熟食制品，购买时索要销售票据。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6.提供符合卫生要求的场所，做好工用具消毒，做到生熟分开，防止交叉污染。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7.不</w:t>
            </w:r>
            <w:r>
              <w:rPr>
                <w:rFonts w:hint="eastAsia" w:ascii="仿宋" w:hAnsi="仿宋" w:eastAsia="仿宋" w:cs="仿宋"/>
                <w:spacing w:val="-10"/>
                <w:kern w:val="200"/>
                <w:sz w:val="28"/>
                <w:szCs w:val="28"/>
              </w:rPr>
              <w:t>提供未充分加热的剩余食物和过夜食物，避免危害人体</w:t>
            </w: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exact"/>
              <w:ind w:left="1" w:leftChars="0" w:right="0" w:rightChars="0" w:firstLine="560" w:firstLineChars="200"/>
              <w:jc w:val="both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00"/>
                <w:sz w:val="28"/>
                <w:szCs w:val="28"/>
              </w:rPr>
              <w:t>8.按规定做好食品留样。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560" w:firstLineChars="20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560" w:firstLineChars="20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hAnsi="仿宋_GB2312" w:eastAsia="仿宋_GB2312"/>
                <w:kern w:val="200"/>
                <w:sz w:val="28"/>
                <w:szCs w:val="28"/>
              </w:rPr>
              <w:t>举办者签名：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承办者签名：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协管员签名：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840" w:firstLineChars="30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2240" w:firstLineChars="800"/>
              <w:textAlignment w:val="bottom"/>
              <w:outlineLvl w:val="9"/>
              <w:rPr>
                <w:rFonts w:eastAsia="仿宋_GB2312"/>
                <w:kern w:val="200"/>
                <w:sz w:val="28"/>
                <w:szCs w:val="28"/>
              </w:rPr>
            </w:pPr>
            <w:r>
              <w:rPr>
                <w:rFonts w:eastAsia="仿宋_GB2312"/>
                <w:kern w:val="200"/>
                <w:sz w:val="28"/>
                <w:szCs w:val="28"/>
              </w:rPr>
              <w:t xml:space="preserve">                      </w:t>
            </w:r>
            <w:r>
              <w:rPr>
                <w:rFonts w:hint="eastAsia" w:eastAsia="仿宋_GB2312"/>
                <w:kern w:val="2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Ansi="仿宋_GB2312" w:eastAsia="仿宋_GB2312"/>
                <w:kern w:val="200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00"/>
          <w:sz w:val="44"/>
          <w:szCs w:val="44"/>
          <w:lang w:eastAsia="zh-CN"/>
        </w:rPr>
        <w:t>五寨县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00"/>
          <w:sz w:val="44"/>
          <w:szCs w:val="44"/>
        </w:rPr>
        <w:t>农村集体聚餐食品安全责任承诺书</w:t>
      </w:r>
    </w:p>
    <w:p/>
    <w:p>
      <w:pPr>
        <w:pStyle w:val="2"/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line="580" w:lineRule="exact"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楷体" w:eastAsia="仿宋_GB2312"/>
          <w:kern w:val="2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kern w:val="200"/>
          <w:sz w:val="28"/>
          <w:szCs w:val="28"/>
        </w:rPr>
        <w:t>本承诺书一式两份，双方留存一份。</w:t>
      </w:r>
    </w:p>
    <w:p>
      <w:pPr>
        <w:pStyle w:val="2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2021-12-01T01:46:38Z</dcterms:created>
  <dc:creator>Administrator</dc:creator>
  <cp:lastModifiedBy>会飞能打的宇Sir</cp:lastModifiedBy>
  <dcterms:modified xsi:type="dcterms:W3CDTF">2021-12-01T01:47:11Z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F29F13C3A6C8426E9082342AC074D5F9</vt:lpwstr>
  </property>
</Properties>
</file>